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764F" w14:textId="77777777" w:rsidR="00BA16BB" w:rsidRPr="006D0812" w:rsidRDefault="00F52B97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9BAC5" wp14:editId="3E3EEE6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2C278" w14:textId="77777777" w:rsidR="00EC65A1" w:rsidRPr="00321BCC" w:rsidRDefault="00EC65A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6B9BAC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242C278" w14:textId="77777777" w:rsidR="00EC65A1" w:rsidRPr="00321BCC" w:rsidRDefault="00EC65A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4CF9A1" wp14:editId="171153E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28983" w14:textId="77777777" w:rsidR="00EC65A1" w:rsidRPr="00321BCC" w:rsidRDefault="00EC65A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F4CF9A1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9228983" w14:textId="77777777" w:rsidR="00EC65A1" w:rsidRPr="00321BCC" w:rsidRDefault="00EC65A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CAA86" wp14:editId="5CB69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8EEFF" w14:textId="77777777" w:rsidR="00EC65A1" w:rsidRPr="00321BCC" w:rsidRDefault="00EC65A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ECCAA86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5788EEFF" w14:textId="77777777" w:rsidR="00EC65A1" w:rsidRPr="00321BCC" w:rsidRDefault="00EC65A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F5E07" wp14:editId="73E7153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F996F" w14:textId="77777777" w:rsidR="00EC65A1" w:rsidRPr="00321BCC" w:rsidRDefault="00EC65A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39F5E07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94F996F" w14:textId="77777777" w:rsidR="00EC65A1" w:rsidRPr="00321BCC" w:rsidRDefault="00EC65A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48B3A684" w14:textId="77777777" w:rsidR="007F00D1" w:rsidRPr="007F00D1" w:rsidRDefault="00F52B97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2F07EC7F" w14:textId="77777777" w:rsidR="007F00D1" w:rsidRPr="007F00D1" w:rsidRDefault="007F00D1" w:rsidP="007F00D1">
      <w:pPr>
        <w:pStyle w:val="SubjectSpecification-ContractCzechRadio"/>
      </w:pPr>
    </w:p>
    <w:p w14:paraId="5E08961B" w14:textId="77777777" w:rsidR="00BA16BB" w:rsidRPr="006D0812" w:rsidRDefault="00F52B97" w:rsidP="00BA16BB">
      <w:pPr>
        <w:pStyle w:val="SubjectName-ContractCzechRadio"/>
      </w:pPr>
      <w:r w:rsidRPr="006D0812">
        <w:t>Český rozhlas</w:t>
      </w:r>
    </w:p>
    <w:p w14:paraId="0A737F13" w14:textId="77777777" w:rsidR="00BA16BB" w:rsidRPr="006D0812" w:rsidRDefault="00F52B97" w:rsidP="00BA16BB">
      <w:pPr>
        <w:pStyle w:val="SubjectSpecification-ContractCzechRadio"/>
      </w:pPr>
      <w:r w:rsidRPr="006D0812">
        <w:t>zřízený zákonem č. 484/1991 Sb., o Českém rozhlasu</w:t>
      </w:r>
    </w:p>
    <w:p w14:paraId="0BDEB9A6" w14:textId="77777777" w:rsidR="00BA16BB" w:rsidRPr="006D0812" w:rsidRDefault="00F52B97" w:rsidP="00BA16BB">
      <w:pPr>
        <w:pStyle w:val="SubjectSpecification-ContractCzechRadio"/>
      </w:pPr>
      <w:r w:rsidRPr="006D0812">
        <w:t>nezapisuje se do obchodního rejstříku</w:t>
      </w:r>
    </w:p>
    <w:p w14:paraId="7A84BC30" w14:textId="77777777" w:rsidR="00BA16BB" w:rsidRPr="006D0812" w:rsidRDefault="00F52B97" w:rsidP="00BA16BB">
      <w:pPr>
        <w:pStyle w:val="SubjectSpecification-ContractCzechRadio"/>
      </w:pPr>
      <w:r w:rsidRPr="006D0812">
        <w:t>se sídlem Vinohradská 12, 120 99 Praha 2</w:t>
      </w:r>
    </w:p>
    <w:p w14:paraId="5134880E" w14:textId="77777777" w:rsidR="00BA16BB" w:rsidRPr="0030285D" w:rsidRDefault="00F52B97" w:rsidP="00BA16BB">
      <w:pPr>
        <w:pStyle w:val="SubjectSpecification-ContractCzechRadio"/>
      </w:pPr>
      <w:r w:rsidRPr="0030285D">
        <w:t>zastoupený</w:t>
      </w:r>
      <w:r w:rsidR="007F00D1" w:rsidRPr="0096095D">
        <w:rPr>
          <w:color w:val="auto"/>
        </w:rPr>
        <w:t xml:space="preserve">: </w:t>
      </w:r>
      <w:r w:rsidR="00373B31">
        <w:rPr>
          <w:rFonts w:cs="Arial"/>
          <w:szCs w:val="20"/>
        </w:rPr>
        <w:t>Mgr. Reném Zavoralem, generálním ředitelem</w:t>
      </w:r>
    </w:p>
    <w:p w14:paraId="67545C6C" w14:textId="77777777" w:rsidR="00BA16BB" w:rsidRPr="0030285D" w:rsidRDefault="00F52B97" w:rsidP="00BA16BB">
      <w:pPr>
        <w:pStyle w:val="SubjectSpecification-ContractCzechRadio"/>
      </w:pPr>
      <w:r w:rsidRPr="0030285D">
        <w:t>IČ</w:t>
      </w:r>
      <w:r w:rsidR="0018715E">
        <w:t>O</w:t>
      </w:r>
      <w:r w:rsidRPr="0030285D">
        <w:t xml:space="preserve"> 45245053, DIČ CZ45245053</w:t>
      </w:r>
    </w:p>
    <w:p w14:paraId="2A6A852F" w14:textId="77777777" w:rsidR="00BA16BB" w:rsidRPr="0030285D" w:rsidRDefault="00F52B97" w:rsidP="00BA16BB">
      <w:pPr>
        <w:pStyle w:val="SubjectSpecification-ContractCzechRadio"/>
      </w:pPr>
      <w:r w:rsidRPr="0030285D">
        <w:t xml:space="preserve">bankovní spojení: </w:t>
      </w:r>
      <w:proofErr w:type="spellStart"/>
      <w:r w:rsidRPr="0030285D">
        <w:t>Raiffeisenbank</w:t>
      </w:r>
      <w:proofErr w:type="spellEnd"/>
      <w:r w:rsidRPr="0030285D">
        <w:t xml:space="preserve"> a.s., č</w:t>
      </w:r>
      <w:r w:rsidR="00196C92">
        <w:t>íslo</w:t>
      </w:r>
      <w:r w:rsidR="00196C92" w:rsidRPr="0030285D">
        <w:t xml:space="preserve"> </w:t>
      </w:r>
      <w:r w:rsidRPr="0030285D">
        <w:t>ú</w:t>
      </w:r>
      <w:r w:rsidR="00196C92">
        <w:t>čtu</w:t>
      </w:r>
      <w:r w:rsidR="00196C92" w:rsidRPr="0030285D">
        <w:t xml:space="preserve">: </w:t>
      </w:r>
      <w:r w:rsidRPr="0030285D">
        <w:t>1001040797/5500</w:t>
      </w:r>
    </w:p>
    <w:p w14:paraId="53842FC5" w14:textId="77777777" w:rsidR="007220A3" w:rsidRPr="0030285D" w:rsidRDefault="00F52B97" w:rsidP="00BA16BB">
      <w:pPr>
        <w:pStyle w:val="SubjectSpecification-ContractCzechRadio"/>
      </w:pPr>
      <w:r w:rsidRPr="0030285D">
        <w:t xml:space="preserve">zástupce pro věcná </w:t>
      </w:r>
      <w:r w:rsidR="00D05DA7" w:rsidRPr="0030285D">
        <w:t xml:space="preserve">jednání </w:t>
      </w:r>
      <w:r w:rsidR="00D05DA7">
        <w:tab/>
        <w:t>Jaromír</w:t>
      </w:r>
      <w:r w:rsidR="00373B31">
        <w:rPr>
          <w:rFonts w:cs="Arial"/>
          <w:szCs w:val="20"/>
        </w:rPr>
        <w:t xml:space="preserve"> Nikl</w:t>
      </w:r>
      <w:r w:rsidRPr="0030285D">
        <w:tab/>
      </w:r>
    </w:p>
    <w:p w14:paraId="11296E4A" w14:textId="1C9268B3" w:rsidR="007220A3" w:rsidRPr="0030285D" w:rsidRDefault="00F52B97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007C0A">
        <w:t> </w:t>
      </w:r>
      <w:r w:rsidR="00373B31">
        <w:rPr>
          <w:rFonts w:cs="Arial"/>
          <w:szCs w:val="20"/>
        </w:rPr>
        <w:t>602</w:t>
      </w:r>
      <w:r w:rsidR="00007C0A">
        <w:rPr>
          <w:rFonts w:cs="Arial"/>
          <w:szCs w:val="20"/>
        </w:rPr>
        <w:t> </w:t>
      </w:r>
      <w:r w:rsidR="00373B31">
        <w:rPr>
          <w:rFonts w:cs="Arial"/>
          <w:szCs w:val="20"/>
        </w:rPr>
        <w:t>298</w:t>
      </w:r>
      <w:r w:rsidR="00007C0A">
        <w:rPr>
          <w:rFonts w:cs="Arial"/>
          <w:szCs w:val="20"/>
        </w:rPr>
        <w:t xml:space="preserve"> </w:t>
      </w:r>
      <w:r w:rsidR="00373B31">
        <w:rPr>
          <w:rFonts w:cs="Arial"/>
          <w:szCs w:val="20"/>
        </w:rPr>
        <w:t>872</w:t>
      </w:r>
    </w:p>
    <w:p w14:paraId="7D78B890" w14:textId="77777777" w:rsidR="007220A3" w:rsidRPr="0030285D" w:rsidRDefault="00F52B97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="00373B31">
        <w:rPr>
          <w:rFonts w:cs="Arial"/>
          <w:szCs w:val="20"/>
        </w:rPr>
        <w:t>jnikl@</w:t>
      </w:r>
      <w:r w:rsidRPr="0030285D">
        <w:t>rozhlas.cz</w:t>
      </w:r>
    </w:p>
    <w:p w14:paraId="1B4D688C" w14:textId="77777777" w:rsidR="00182D39" w:rsidRPr="0030285D" w:rsidRDefault="00F52B97" w:rsidP="00BA16BB">
      <w:pPr>
        <w:pStyle w:val="SubjectSpecification-ContractCzechRadio"/>
      </w:pPr>
      <w:r w:rsidRPr="0030285D">
        <w:t>(dále jen jako „</w:t>
      </w:r>
      <w:r w:rsidR="00BD3AB0" w:rsidRPr="007F00D1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7F00D1">
        <w:rPr>
          <w:b/>
        </w:rPr>
        <w:t>Český rozhlas</w:t>
      </w:r>
      <w:r w:rsidR="0060143F">
        <w:t>“</w:t>
      </w:r>
      <w:r w:rsidRPr="0030285D">
        <w:t>)</w:t>
      </w:r>
    </w:p>
    <w:p w14:paraId="03B07CA2" w14:textId="77777777" w:rsidR="00182D39" w:rsidRPr="006D0812" w:rsidRDefault="00182D39" w:rsidP="00BA16BB"/>
    <w:p w14:paraId="24AA080D" w14:textId="77777777" w:rsidR="00BA16BB" w:rsidRPr="006D0812" w:rsidRDefault="00F52B97" w:rsidP="00BA16BB">
      <w:r w:rsidRPr="006D0812">
        <w:t>a</w:t>
      </w:r>
    </w:p>
    <w:p w14:paraId="2A03B337" w14:textId="77777777" w:rsidR="00BA16BB" w:rsidRPr="006D0812" w:rsidRDefault="00BA16BB" w:rsidP="00BA16BB"/>
    <w:p w14:paraId="6AFF0C4F" w14:textId="77777777" w:rsidR="006D0812" w:rsidRDefault="00F52B97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55882FE7" w14:textId="77777777" w:rsidR="00BB044F" w:rsidRPr="0030285D" w:rsidRDefault="00F52B97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64A29ED6" w14:textId="77777777" w:rsidR="006D0812" w:rsidRPr="0030285D" w:rsidRDefault="00F52B97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4DB4637D" w14:textId="77777777" w:rsidR="0024237E" w:rsidRPr="0030285D" w:rsidRDefault="00F52B97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1C5993E5" w14:textId="77777777" w:rsidR="006D0812" w:rsidRPr="0030285D" w:rsidRDefault="00F52B97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338B77BB" w14:textId="77777777" w:rsidR="0017517B" w:rsidRPr="0030285D" w:rsidRDefault="00F52B97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</w:t>
      </w:r>
      <w:r w:rsidR="00196C92">
        <w:rPr>
          <w:rFonts w:cs="Arial"/>
          <w:szCs w:val="20"/>
        </w:rPr>
        <w:t>íslo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ú</w:t>
      </w:r>
      <w:r w:rsidR="00196C92">
        <w:rPr>
          <w:rFonts w:cs="Arial"/>
          <w:szCs w:val="20"/>
        </w:rPr>
        <w:t>čtu: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87D1BFA" w14:textId="77777777" w:rsidR="006D0812" w:rsidRPr="0030285D" w:rsidRDefault="00F52B97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42A6ED88" w14:textId="77777777" w:rsidR="006D0812" w:rsidRPr="0030285D" w:rsidRDefault="00F52B97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8F35E97" w14:textId="77777777" w:rsidR="006D0812" w:rsidRPr="0030285D" w:rsidRDefault="00F52B97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4B8074B6" w14:textId="77777777" w:rsidR="00182D39" w:rsidRPr="0030285D" w:rsidRDefault="00F52B97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1A0A4A41" w14:textId="77777777" w:rsidR="0018715E" w:rsidRDefault="0018715E" w:rsidP="00BA16BB">
      <w:pPr>
        <w:pStyle w:val="SubjectSpecification-ContractCzechRadio"/>
      </w:pPr>
    </w:p>
    <w:p w14:paraId="17CF54D1" w14:textId="77777777" w:rsidR="00182D39" w:rsidRPr="0030285D" w:rsidRDefault="00F52B97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3D46E6">
        <w:t xml:space="preserve">také </w:t>
      </w:r>
      <w:r w:rsidR="0018715E">
        <w:t>jako „</w:t>
      </w:r>
      <w:r w:rsidR="0018715E" w:rsidRPr="007F00D1">
        <w:rPr>
          <w:b/>
        </w:rPr>
        <w:t>smluvní strana</w:t>
      </w:r>
      <w:r w:rsidR="0018715E">
        <w:t>“</w:t>
      </w:r>
      <w:r w:rsidRPr="0030285D">
        <w:t>)</w:t>
      </w:r>
    </w:p>
    <w:p w14:paraId="07F5880E" w14:textId="77777777" w:rsidR="00182D39" w:rsidRPr="006D0812" w:rsidRDefault="00182D39" w:rsidP="00BA16BB"/>
    <w:p w14:paraId="7171486A" w14:textId="77777777" w:rsidR="00BA16BB" w:rsidRPr="006D0812" w:rsidRDefault="00F52B97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D05DA7">
        <w:rPr>
          <w:rFonts w:cs="Arial"/>
          <w:b/>
          <w:szCs w:val="20"/>
        </w:rPr>
        <w:t>VZ38/2022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373B31" w:rsidRPr="00373B31">
        <w:rPr>
          <w:rFonts w:cs="Arial"/>
          <w:b/>
          <w:szCs w:val="20"/>
        </w:rPr>
        <w:t xml:space="preserve">Obnova přenosového vozu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21F407B7" w14:textId="77777777" w:rsidR="00BA16BB" w:rsidRPr="006D0812" w:rsidRDefault="00F52B97" w:rsidP="00BA16BB">
      <w:pPr>
        <w:pStyle w:val="Heading-Number-ContractCzechRadio"/>
      </w:pPr>
      <w:r w:rsidRPr="006D0812">
        <w:t>Předmět smlouvy</w:t>
      </w:r>
    </w:p>
    <w:p w14:paraId="29D8BF0A" w14:textId="77777777" w:rsidR="004545D6" w:rsidRDefault="00F52B97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7B25A803" w14:textId="77777777" w:rsidR="00BA16BB" w:rsidRDefault="00F52B97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- </w:t>
      </w:r>
      <w:r w:rsidR="004F5DFE" w:rsidRPr="00D05DA7">
        <w:rPr>
          <w:rFonts w:eastAsia="ArialMT" w:cs="Arial"/>
          <w:b/>
          <w:szCs w:val="20"/>
        </w:rPr>
        <w:t>výměna technologie mixážního stolu v přenosovém</w:t>
      </w:r>
      <w:r w:rsidR="004F5DFE" w:rsidRPr="005B7D0A">
        <w:rPr>
          <w:rFonts w:eastAsia="ArialMT" w:cs="Arial"/>
          <w:b/>
          <w:szCs w:val="20"/>
        </w:rPr>
        <w:t xml:space="preserve"> </w:t>
      </w:r>
      <w:r w:rsidR="00D05DA7" w:rsidRPr="005B7D0A">
        <w:rPr>
          <w:rFonts w:eastAsia="ArialMT" w:cs="Arial"/>
          <w:b/>
          <w:szCs w:val="20"/>
        </w:rPr>
        <w:t>voze</w:t>
      </w:r>
      <w:r w:rsidR="00D05DA7">
        <w:rPr>
          <w:rFonts w:eastAsia="ArialMT" w:cs="Arial"/>
          <w:b/>
          <w:szCs w:val="20"/>
        </w:rPr>
        <w:t xml:space="preserve"> </w:t>
      </w:r>
      <w:r w:rsidR="00884C6F" w:rsidRPr="006D0812">
        <w:t>(dále také jako „</w:t>
      </w:r>
      <w:r w:rsidR="004545D6" w:rsidRPr="0030285D">
        <w:rPr>
          <w:b/>
        </w:rPr>
        <w:t>dílo</w:t>
      </w:r>
      <w:r w:rsidR="00884C6F" w:rsidRPr="006D0812">
        <w:t xml:space="preserve">“) blíže specifikované v příloze této smlouvy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6EAB82EF" w14:textId="77777777" w:rsidR="004545D6" w:rsidRPr="006D0812" w:rsidRDefault="00F52B97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44CAF0CD" w14:textId="77777777" w:rsidR="00BA16BB" w:rsidRPr="006D0812" w:rsidRDefault="00F52B97" w:rsidP="00BA16BB">
      <w:pPr>
        <w:pStyle w:val="Heading-Number-ContractCzechRadio"/>
      </w:pPr>
      <w:r w:rsidRPr="006D0812">
        <w:lastRenderedPageBreak/>
        <w:t>Místo a doba plnění</w:t>
      </w:r>
    </w:p>
    <w:p w14:paraId="3884CA8E" w14:textId="1EB846DD" w:rsidR="005B184F" w:rsidRPr="005E46B9" w:rsidRDefault="00F52B97" w:rsidP="005B184F">
      <w:pPr>
        <w:numPr>
          <w:ilvl w:val="1"/>
          <w:numId w:val="17"/>
        </w:numPr>
        <w:spacing w:after="250"/>
        <w:jc w:val="both"/>
      </w:pPr>
      <w:r w:rsidRPr="004545D6">
        <w:t xml:space="preserve">Místem provádění díla je </w:t>
      </w:r>
      <w:r w:rsidR="005B184F" w:rsidRPr="005B184F">
        <w:rPr>
          <w:rFonts w:cs="Arial"/>
          <w:b/>
          <w:szCs w:val="20"/>
        </w:rPr>
        <w:t xml:space="preserve">provozovna zhotovitele. </w:t>
      </w:r>
      <w:r>
        <w:t>M</w:t>
      </w:r>
      <w:r w:rsidRPr="004545D6">
        <w:t>ístem předání díla je</w:t>
      </w:r>
      <w:r w:rsidR="005B184F">
        <w:t xml:space="preserve"> </w:t>
      </w:r>
      <w:r w:rsidR="00850337">
        <w:rPr>
          <w:b/>
        </w:rPr>
        <w:t>k</w:t>
      </w:r>
      <w:r w:rsidR="005B184F" w:rsidRPr="005E46B9">
        <w:rPr>
          <w:b/>
        </w:rPr>
        <w:t xml:space="preserve">omplex budov Českého rozhlasu, Vinohradská 12, Římská 13, Římská 15, 120 99 Praha 2. </w:t>
      </w:r>
    </w:p>
    <w:p w14:paraId="2577ADA9" w14:textId="77777777" w:rsidR="004545D6" w:rsidRDefault="00F52B97" w:rsidP="00460F3C">
      <w:pPr>
        <w:pStyle w:val="ListNumber-ContractCzechRadio"/>
        <w:jc w:val="both"/>
      </w:pPr>
      <w:r w:rsidRPr="004545D6">
        <w:t xml:space="preserve">Zhotovitel se zavazuje provést dílo nejpozději do </w:t>
      </w:r>
      <w:r w:rsidR="004F5DFE" w:rsidRPr="005B184F">
        <w:rPr>
          <w:rFonts w:cs="Arial"/>
          <w:b/>
          <w:szCs w:val="20"/>
        </w:rPr>
        <w:t xml:space="preserve">6 měsíců </w:t>
      </w:r>
      <w:r w:rsidRPr="005B184F">
        <w:rPr>
          <w:b/>
        </w:rPr>
        <w:t>od</w:t>
      </w:r>
      <w:r w:rsidR="00196C92" w:rsidRPr="005B184F">
        <w:rPr>
          <w:b/>
        </w:rPr>
        <w:t>e</w:t>
      </w:r>
      <w:r w:rsidRPr="005B184F">
        <w:rPr>
          <w:b/>
        </w:rPr>
        <w:t xml:space="preserve"> </w:t>
      </w:r>
      <w:r w:rsidR="00196C92" w:rsidRPr="005B184F">
        <w:rPr>
          <w:b/>
        </w:rPr>
        <w:t xml:space="preserve">dne </w:t>
      </w:r>
      <w:r w:rsidR="005F7C20" w:rsidRPr="005B184F">
        <w:rPr>
          <w:b/>
        </w:rPr>
        <w:t xml:space="preserve">účinnosti </w:t>
      </w:r>
      <w:r w:rsidRPr="005B184F">
        <w:rPr>
          <w:b/>
        </w:rPr>
        <w:t>této smlouvy</w:t>
      </w:r>
      <w:r>
        <w:t>.</w:t>
      </w:r>
    </w:p>
    <w:p w14:paraId="7B4DFD77" w14:textId="77777777" w:rsidR="004545D6" w:rsidRDefault="00F52B97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7A01AC99" w14:textId="77777777" w:rsidR="004545D6" w:rsidRPr="004545D6" w:rsidRDefault="00F52B97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 zhotovitel povinen dodržovat</w:t>
      </w:r>
      <w:r w:rsidR="00EB789E">
        <w:t>.</w:t>
      </w:r>
    </w:p>
    <w:p w14:paraId="2D4758DA" w14:textId="77777777" w:rsidR="004545D6" w:rsidRPr="004545D6" w:rsidRDefault="00F52B97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252872FF" w14:textId="77777777" w:rsidR="00BA16BB" w:rsidRPr="006D0812" w:rsidRDefault="00F52B97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1BD06546" w14:textId="001D55C2" w:rsidR="004545D6" w:rsidRPr="004545D6" w:rsidRDefault="00F52B97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196C92" w:rsidRPr="00196C92">
        <w:t xml:space="preserve"> </w:t>
      </w:r>
      <w:r w:rsidR="00196C92">
        <w:t>R</w:t>
      </w:r>
      <w:r w:rsidR="00196C92" w:rsidRPr="00AF32E6">
        <w:t>ežim</w:t>
      </w:r>
      <w:r w:rsidR="00196C92">
        <w:t xml:space="preserve"> DPH</w:t>
      </w:r>
      <w:r w:rsidR="00196C92" w:rsidRPr="00AF32E6">
        <w:t xml:space="preserve"> </w:t>
      </w:r>
      <w:r w:rsidR="00196C92">
        <w:t>bude uplatněn v souladu se</w:t>
      </w:r>
      <w:r w:rsidR="00196C92" w:rsidRPr="007A0E70">
        <w:t xml:space="preserve"> zákon</w:t>
      </w:r>
      <w:r w:rsidR="00196C92">
        <w:t>em</w:t>
      </w:r>
      <w:r w:rsidR="00196C92" w:rsidRPr="007A0E70">
        <w:t xml:space="preserve"> č. 235/2004 Sb., o </w:t>
      </w:r>
      <w:r w:rsidR="00196C92">
        <w:t>dani z přidané hodnoty, ve znění pozdějších předpisů (dále jen „</w:t>
      </w:r>
      <w:r w:rsidR="00196C92" w:rsidRPr="00E02CC8">
        <w:rPr>
          <w:b/>
        </w:rPr>
        <w:t>ZDPH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 xml:space="preserve">díla </w:t>
      </w:r>
      <w:r w:rsidR="005F7C20">
        <w:t>je uveden v příloze této smlouvy.</w:t>
      </w:r>
    </w:p>
    <w:p w14:paraId="24C9F098" w14:textId="77777777" w:rsidR="004545D6" w:rsidRPr="004545D6" w:rsidRDefault="00F52B97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721FB99A" w14:textId="77777777" w:rsidR="004545D6" w:rsidRPr="004545D6" w:rsidRDefault="00F52B97" w:rsidP="004545D6">
      <w:pPr>
        <w:pStyle w:val="ListNumber-ContractCzechRadio"/>
        <w:jc w:val="both"/>
      </w:pPr>
      <w:r w:rsidRPr="004545D6">
        <w:t xml:space="preserve">Úhrada ceny bude provedena </w:t>
      </w:r>
      <w:r w:rsidR="00196C92">
        <w:t xml:space="preserve">objednatelem </w:t>
      </w:r>
      <w:r w:rsidRPr="004545D6">
        <w:t xml:space="preserve">po </w:t>
      </w:r>
      <w:r w:rsidR="00294342">
        <w:t>odevzdání díla</w:t>
      </w:r>
      <w:r w:rsidR="00882671">
        <w:t xml:space="preserve"> </w:t>
      </w:r>
      <w:r w:rsidR="0030285D">
        <w:t>objednateli</w:t>
      </w:r>
      <w:r w:rsidR="00CB68FD">
        <w:t xml:space="preserve">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>). Zhotovitel má právo na zaplacení ceny</w:t>
      </w:r>
      <w:r w:rsidR="00E95197">
        <w:t xml:space="preserve"> díla</w:t>
      </w:r>
      <w:r w:rsidRPr="004545D6">
        <w:t xml:space="preserve"> okamžikem řádného splnění svého závazku, tedy okamžikem </w:t>
      </w:r>
      <w:r w:rsidR="00294342">
        <w:t xml:space="preserve">odevzdání </w:t>
      </w:r>
      <w:r w:rsidR="009F26C7">
        <w:t xml:space="preserve">řádně dokončeného </w:t>
      </w:r>
      <w:r w:rsidR="00294342">
        <w:t>díla</w:t>
      </w:r>
      <w:r w:rsidR="0030285D">
        <w:t xml:space="preserve"> objednateli</w:t>
      </w:r>
      <w:r w:rsidR="00294342">
        <w:t>.</w:t>
      </w:r>
      <w:r w:rsidRPr="004545D6">
        <w:t xml:space="preserve">  </w:t>
      </w:r>
    </w:p>
    <w:p w14:paraId="4620469A" w14:textId="77777777" w:rsidR="005F7C20" w:rsidRDefault="00F52B97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na e-mailovou adresu objednatele </w:t>
      </w:r>
      <w:hyperlink r:id="rId9" w:history="1">
        <w:r w:rsidR="00973895" w:rsidRPr="00A202CF">
          <w:rPr>
            <w:rStyle w:val="Hypertextovodkaz"/>
            <w:b/>
          </w:rPr>
          <w:t>fakturace@rozhlas.cz</w:t>
        </w:r>
      </w:hyperlink>
      <w:r w:rsidR="00973895" w:rsidRPr="0041566C">
        <w:t xml:space="preserve"> a v kopii na e-mailovou adresu zástupce objednatele pro věcná jednání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5F414CF2" w14:textId="77777777" w:rsidR="0084627F" w:rsidRPr="006D0812" w:rsidRDefault="00F52B97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973895">
        <w:t>přílohou</w:t>
      </w:r>
      <w:r w:rsidR="00973895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973895">
        <w:t>potvrzeného</w:t>
      </w:r>
      <w:r w:rsidR="00973895" w:rsidRPr="006D0812">
        <w:t xml:space="preserve"> </w:t>
      </w:r>
      <w:r w:rsidR="00973895">
        <w:t>oprávněnými zástupci</w:t>
      </w:r>
      <w:r w:rsidR="00973895" w:rsidRPr="006D0812">
        <w:t xml:space="preserve"> smluvní</w:t>
      </w:r>
      <w:r w:rsidR="00973895">
        <w:t>ch</w:t>
      </w:r>
      <w:r w:rsidR="00973895" w:rsidRPr="006D0812">
        <w:t xml:space="preserve"> </w:t>
      </w:r>
      <w:r w:rsidRPr="006D0812">
        <w:t xml:space="preserve">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6731D94C" w14:textId="36D5DC5F" w:rsidR="00BE0575" w:rsidRPr="006D0812" w:rsidRDefault="00F52B97" w:rsidP="0030285D">
      <w:pPr>
        <w:pStyle w:val="ListNumber-ContractCzechRadio"/>
        <w:jc w:val="both"/>
      </w:pPr>
      <w:r>
        <w:lastRenderedPageBreak/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106a </w:t>
      </w:r>
      <w:r w:rsidR="00196C92">
        <w:t>ZDPH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="005D4C3A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E6A1C56" w14:textId="77777777" w:rsidR="00882671" w:rsidRPr="00882671" w:rsidRDefault="00F52B97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47CE0661" w14:textId="77777777" w:rsidR="00294342" w:rsidRDefault="00F52B97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45D789E2" w14:textId="77777777" w:rsidR="00AD382A" w:rsidRDefault="00F52B97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78D18A59" w14:textId="77777777" w:rsidR="00F72AB3" w:rsidRDefault="00F52B97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>
        <w:t>, nejméně</w:t>
      </w:r>
      <w:r w:rsidR="00023F8E">
        <w:t xml:space="preserve"> však</w:t>
      </w:r>
      <w:r w:rsidR="00B01A51">
        <w:t xml:space="preserve"> 3 pracovní dny před konáním zkoušky</w:t>
      </w:r>
      <w:r>
        <w:t>. Výsledek zkoušky se zachytí v zápisu, který je zhotovitel povinen objednateli předat.</w:t>
      </w:r>
    </w:p>
    <w:p w14:paraId="19B58413" w14:textId="77777777" w:rsidR="00D63A68" w:rsidRPr="006D0812" w:rsidRDefault="00F52B97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63989D99" w14:textId="77777777" w:rsidR="00D63A68" w:rsidRPr="006D0812" w:rsidRDefault="00F52B97" w:rsidP="00D63A68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14:paraId="70E2E878" w14:textId="77777777" w:rsidR="00D63A68" w:rsidRPr="006D0812" w:rsidRDefault="00F52B97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4BFD4764" w14:textId="77777777" w:rsidR="00D63A68" w:rsidRPr="006D0812" w:rsidRDefault="00F52B97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4EA8B4A6" w14:textId="77777777" w:rsidR="008D4999" w:rsidRPr="006D0812" w:rsidRDefault="00F52B97" w:rsidP="00A57352">
      <w:pPr>
        <w:pStyle w:val="Heading-Number-ContractCzechRadio"/>
      </w:pPr>
      <w:r w:rsidRPr="006D0812">
        <w:t>Vlastnické právo, přechod nebezpečí škody</w:t>
      </w:r>
    </w:p>
    <w:p w14:paraId="78C14809" w14:textId="7B6B2493" w:rsidR="00B03B9A" w:rsidRDefault="00F52B97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B03B9A">
        <w:t xml:space="preserve">(k </w:t>
      </w:r>
      <w:r w:rsidR="00EA4A23">
        <w:t>pracím</w:t>
      </w:r>
      <w:r w:rsidR="00B03B9A">
        <w:t xml:space="preserve"> a dodávkám provedeným na přenosovém voze)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>pověřené osobě)</w:t>
      </w:r>
      <w:r w:rsidR="00B03B9A">
        <w:t xml:space="preserve">, přičemž po celou dobu provádění díla </w:t>
      </w:r>
      <w:r w:rsidR="00B03B9A">
        <w:lastRenderedPageBreak/>
        <w:t>zůstává přenosový vůz, který je předmětem prací dle této smlouvy, zůstává ve vlastnictví objednatele</w:t>
      </w:r>
      <w:r w:rsidRPr="006D0812">
        <w:t xml:space="preserve">. </w:t>
      </w:r>
    </w:p>
    <w:p w14:paraId="2CD06236" w14:textId="1A457C2E" w:rsidR="00A11BC0" w:rsidRPr="006D0812" w:rsidRDefault="00F52B97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B03B9A">
        <w:t>přenosovém voze</w:t>
      </w:r>
      <w:r w:rsidR="00B03B9A" w:rsidRPr="006D0812">
        <w:t xml:space="preserve"> </w:t>
      </w:r>
      <w:r w:rsidRPr="006D0812">
        <w:t xml:space="preserve">přechází na </w:t>
      </w:r>
      <w:r w:rsidR="00B03B9A">
        <w:t xml:space="preserve">zhotovitele z </w:t>
      </w:r>
      <w:r w:rsidR="00294342">
        <w:t>objednatele</w:t>
      </w:r>
      <w:r w:rsidRPr="006D0812">
        <w:t xml:space="preserve"> </w:t>
      </w:r>
      <w:r w:rsidR="00B03B9A">
        <w:t xml:space="preserve">okamžikem převzetí vozu zhotovitelem za účelem provedení díla. Nebezpečí škody na přenosovém voze přechází zpět na objednatele </w:t>
      </w:r>
      <w:r w:rsidRPr="006D0812">
        <w:t xml:space="preserve">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51546E29" w14:textId="77777777" w:rsidR="00A11BC0" w:rsidRPr="006D0812" w:rsidRDefault="00F52B97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2F12EBBE" w14:textId="77777777" w:rsidR="00214A85" w:rsidRPr="00214A85" w:rsidRDefault="00F52B9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03EAB17E" w14:textId="77777777" w:rsidR="00A908A4" w:rsidRPr="00A908A4" w:rsidRDefault="00F52B97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5DA7DD9A" w14:textId="77777777" w:rsidR="00214A85" w:rsidRPr="00214A85" w:rsidRDefault="00F52B9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4F5DFE">
        <w:rPr>
          <w:rFonts w:cs="Arial"/>
          <w:b/>
          <w:szCs w:val="20"/>
        </w:rPr>
        <w:t xml:space="preserve">24 </w:t>
      </w:r>
      <w:r w:rsidR="00871A7B" w:rsidRPr="007F00D1">
        <w:rPr>
          <w:b/>
        </w:rPr>
        <w:t>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0BED4AF2" w14:textId="77777777" w:rsidR="00214A85" w:rsidRPr="00FF7282" w:rsidRDefault="00F52B9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2960CBE8" w14:textId="77777777" w:rsidR="00FF7282" w:rsidRPr="00214A85" w:rsidRDefault="00F52B97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017B3A48" w14:textId="77777777" w:rsidR="00435556" w:rsidRDefault="00F52B97" w:rsidP="008D1F83">
      <w:pPr>
        <w:pStyle w:val="Heading-Number-ContractCzechRadio"/>
      </w:pPr>
      <w:r w:rsidRPr="005C6085">
        <w:t>Odpovědnost za škody a pojištění</w:t>
      </w:r>
    </w:p>
    <w:p w14:paraId="6F779C11" w14:textId="77777777" w:rsidR="00435556" w:rsidRDefault="00F52B97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tímto bere na vědomí, že svou činností dle této smlouvy </w:t>
      </w:r>
      <w:r w:rsidRPr="00D122AA">
        <w:t xml:space="preserve">může objednateli způsobit </w:t>
      </w:r>
      <w:r>
        <w:t>majetkovou újmu</w:t>
      </w:r>
      <w:r w:rsidRPr="00D122AA">
        <w:t xml:space="preserve"> (tj. </w:t>
      </w:r>
      <w:r>
        <w:t xml:space="preserve">škodu na jmění </w:t>
      </w:r>
      <w:r w:rsidRPr="00D122AA">
        <w:t xml:space="preserve">objednatele nebo třetích osob) nebo nemajetkovou újmu </w:t>
      </w:r>
      <w:r>
        <w:t>(dále souhrnně jako „</w:t>
      </w:r>
      <w:r w:rsidRPr="00435556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5AAB360E" w14:textId="6F1A5490" w:rsidR="00435556" w:rsidRDefault="00F52B97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</w:t>
      </w:r>
      <w:r w:rsidRPr="00D122AA">
        <w:t>je povinen mít po dobu účinnosti této smlouvy pojištěnu svou odpovědnost za škodu vzniklou jeho činností z této smlouvy s minimálním limitem plnění</w:t>
      </w:r>
      <w:r w:rsidR="00460F3C">
        <w:t xml:space="preserve"> </w:t>
      </w:r>
      <w:r w:rsidR="00460F3C">
        <w:rPr>
          <w:rFonts w:cs="Arial"/>
          <w:b/>
          <w:szCs w:val="20"/>
        </w:rPr>
        <w:t>2 000 000</w:t>
      </w:r>
      <w:r w:rsidRPr="000847CF">
        <w:rPr>
          <w:b/>
        </w:rPr>
        <w:t xml:space="preserve">,- </w:t>
      </w:r>
      <w:r w:rsidRPr="00435556">
        <w:rPr>
          <w:b/>
        </w:rPr>
        <w:t>Kč</w:t>
      </w:r>
      <w:r w:rsidRPr="00D122AA">
        <w:t xml:space="preserve">. </w:t>
      </w:r>
      <w:r w:rsidRPr="002B312F">
        <w:t>Tento limit žádným způsobem nezbavuje zhotovitele povinnost</w:t>
      </w:r>
      <w:r>
        <w:t>i</w:t>
      </w:r>
      <w:r w:rsidRPr="002B312F">
        <w:t xml:space="preserve"> uhradit objednateli škodu v plné výši.</w:t>
      </w:r>
      <w:r w:rsidRPr="00435556">
        <w:rPr>
          <w:rFonts w:cs="Arial"/>
          <w:szCs w:val="20"/>
        </w:rPr>
        <w:t xml:space="preserve"> Na písemnou výzvu objednatele je zhotovitel povinen předložit pojistnou smlouvu dle tohoto odstavce </w:t>
      </w:r>
      <w:r>
        <w:t>smlouvy</w:t>
      </w:r>
      <w:r w:rsidRPr="00435556">
        <w:rPr>
          <w:rFonts w:cs="Arial"/>
          <w:szCs w:val="20"/>
        </w:rPr>
        <w:t>.</w:t>
      </w:r>
    </w:p>
    <w:p w14:paraId="7545A275" w14:textId="77777777" w:rsidR="00435556" w:rsidRDefault="00F52B97" w:rsidP="00435556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účinnosti této smlouvy objednateli na jeho žádost prokázat, že požadované pojištění trvá.</w:t>
      </w:r>
    </w:p>
    <w:p w14:paraId="0B764783" w14:textId="77777777" w:rsidR="00435556" w:rsidRPr="00435556" w:rsidRDefault="00F52B97" w:rsidP="007F00D1">
      <w:pPr>
        <w:pStyle w:val="ListNumber-ContractCzechRadio"/>
        <w:jc w:val="both"/>
      </w:pPr>
      <w:r>
        <w:t>Smluvní strany se dohodly, že se na tuto smlouvu nepoužije ustanovení § 2914 OZ, a že zhotovitel odpovídá v plné výši za veškeré škody, které objednateli vzniknou porušením povinností dle této smlouvy</w:t>
      </w:r>
      <w:r w:rsidR="000847CF">
        <w:t>,</w:t>
      </w:r>
      <w:r w:rsidR="000847CF" w:rsidRPr="000847CF">
        <w:t xml:space="preserve"> </w:t>
      </w:r>
      <w:r w:rsidR="000847CF">
        <w:t>bez ohledu na to zda tuto škodu způsobí zhotovitel nebo jeho poddodavatel.</w:t>
      </w:r>
    </w:p>
    <w:p w14:paraId="53A21A5F" w14:textId="77777777" w:rsidR="008D1F83" w:rsidRPr="006D0812" w:rsidRDefault="00F52B97" w:rsidP="008D1F83">
      <w:pPr>
        <w:pStyle w:val="Heading-Number-ContractCzechRadio"/>
      </w:pPr>
      <w:r w:rsidRPr="006D0812">
        <w:lastRenderedPageBreak/>
        <w:t>Změny smlouvy</w:t>
      </w:r>
    </w:p>
    <w:p w14:paraId="0CDA87AE" w14:textId="77777777" w:rsidR="008D1F83" w:rsidRPr="006D0812" w:rsidRDefault="00F52B97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</w:t>
      </w:r>
      <w:r w:rsidR="00886488">
        <w:t>.</w:t>
      </w:r>
      <w:r w:rsidR="0060143F">
        <w:t xml:space="preserve">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3693D788" w14:textId="77777777" w:rsidR="008D1F83" w:rsidRPr="006D0812" w:rsidRDefault="00F52B97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260E04" wp14:editId="65F46E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76F50F" w14:textId="77777777" w:rsidR="00EC65A1" w:rsidRPr="008519AB" w:rsidRDefault="00EC65A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3260E04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176F50F" w14:textId="77777777" w:rsidR="00EC65A1" w:rsidRPr="008519AB" w:rsidRDefault="00EC65A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0C05485" w14:textId="77777777" w:rsidR="00A11BC0" w:rsidRPr="006D0812" w:rsidRDefault="00F52B97" w:rsidP="00A11BC0">
      <w:pPr>
        <w:pStyle w:val="Heading-Number-ContractCzechRadio"/>
      </w:pPr>
      <w:r w:rsidRPr="006D0812">
        <w:t>Sankce</w:t>
      </w:r>
    </w:p>
    <w:p w14:paraId="4D776388" w14:textId="6D3FB731" w:rsidR="00BF05E5" w:rsidRPr="005F7C20" w:rsidRDefault="00F52B97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60F3C">
        <w:rPr>
          <w:b/>
        </w:rPr>
        <w:t>3 000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Pr="00CF2EDD">
        <w:t xml:space="preserve"> za každý </w:t>
      </w:r>
      <w:r w:rsidR="005F7C20">
        <w:t xml:space="preserve">započatý </w:t>
      </w:r>
      <w:r w:rsidRPr="00CF2EDD">
        <w:t xml:space="preserve">den prodlení. </w:t>
      </w:r>
    </w:p>
    <w:p w14:paraId="783243DA" w14:textId="053C853D" w:rsidR="005F7C20" w:rsidRPr="005F7C20" w:rsidRDefault="00F52B97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60F3C">
        <w:rPr>
          <w:b/>
        </w:rPr>
        <w:t>3 000</w:t>
      </w:r>
      <w:r w:rsidR="00460F3C" w:rsidRPr="007F00D1">
        <w:rPr>
          <w:b/>
        </w:rPr>
        <w:t>,- Kč</w:t>
      </w:r>
      <w:r w:rsidR="00460F3C" w:rsidRPr="00CF2EDD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3B61EE2B" w14:textId="77777777" w:rsidR="0048303B" w:rsidRPr="007F00D1" w:rsidRDefault="00F52B97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36FAB7B8" w14:textId="77777777" w:rsidR="0048303B" w:rsidRPr="007F00D1" w:rsidRDefault="00F52B97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4B66EE5A" w14:textId="77777777" w:rsidR="0048303B" w:rsidRPr="007F00D1" w:rsidRDefault="00F52B97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46D2CABC" w14:textId="77777777" w:rsidR="00BE0575" w:rsidRPr="00CF2EDD" w:rsidRDefault="00F52B97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 w:rsidR="00000F9F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1FB8788C" w14:textId="77777777" w:rsidR="00D63A68" w:rsidRDefault="00F52B97" w:rsidP="00F043FF">
      <w:pPr>
        <w:pStyle w:val="Heading-Number-ContractCzechRadio"/>
      </w:pPr>
      <w:r>
        <w:t>Z</w:t>
      </w:r>
      <w:r w:rsidRPr="006D0812">
        <w:t>ánik smlouvy</w:t>
      </w:r>
    </w:p>
    <w:p w14:paraId="02F55C12" w14:textId="77777777" w:rsidR="00B53633" w:rsidRPr="00D73EC2" w:rsidRDefault="00F52B97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19D9BD6A" w14:textId="77777777" w:rsidR="00B53633" w:rsidRDefault="00F52B97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514438B1" w14:textId="77777777" w:rsidR="00B53633" w:rsidRPr="00B53633" w:rsidRDefault="00F52B97" w:rsidP="007F00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413FBD16" w14:textId="77777777" w:rsidR="00D63A68" w:rsidRPr="00CF2EDD" w:rsidRDefault="00F52B97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4545C637" w14:textId="77777777" w:rsidR="00D63A68" w:rsidRPr="00CF2EDD" w:rsidRDefault="00F52B97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 w:rsidR="009F0599">
        <w:t xml:space="preserve">40 </w:t>
      </w:r>
      <w:r w:rsidRPr="00BF05E5">
        <w:t>dní</w:t>
      </w:r>
      <w:r>
        <w:t>;</w:t>
      </w:r>
    </w:p>
    <w:p w14:paraId="20D201ED" w14:textId="77777777" w:rsidR="00D63A68" w:rsidRDefault="00F52B97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33A0A1B0" w14:textId="77777777" w:rsidR="000E707B" w:rsidRDefault="00F52B97" w:rsidP="000E707B">
      <w:pPr>
        <w:pStyle w:val="ListLetter-ContractCzechRadio"/>
        <w:jc w:val="both"/>
      </w:pPr>
      <w:r>
        <w:lastRenderedPageBreak/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3467A671" w14:textId="77777777" w:rsidR="00D63A68" w:rsidRDefault="00F52B97" w:rsidP="00D63A68">
      <w:pPr>
        <w:pStyle w:val="ListLetter-ContractCzechRadio"/>
        <w:jc w:val="both"/>
      </w:pPr>
      <w:r>
        <w:t xml:space="preserve">je – </w:t>
      </w:r>
      <w:proofErr w:type="spellStart"/>
      <w:r>
        <w:t>li</w:t>
      </w:r>
      <w:proofErr w:type="spellEnd"/>
      <w:r>
        <w:t xml:space="preserve"> to stanoveno touto smlouvou</w:t>
      </w:r>
      <w:r w:rsidRPr="00CF2EDD">
        <w:t>.</w:t>
      </w:r>
    </w:p>
    <w:p w14:paraId="07691E29" w14:textId="77777777" w:rsidR="00D63A68" w:rsidRPr="00D63A68" w:rsidRDefault="00F52B97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31D3BFE" w14:textId="77777777" w:rsidR="002A69C1" w:rsidRDefault="00F52B97" w:rsidP="00F043FF">
      <w:pPr>
        <w:pStyle w:val="Heading-Number-ContractCzechRadio"/>
      </w:pPr>
      <w:r>
        <w:t>Práva a povinnosti smluvních stran</w:t>
      </w:r>
    </w:p>
    <w:p w14:paraId="03933DD8" w14:textId="77777777" w:rsidR="002A69C1" w:rsidRPr="007F00D1" w:rsidRDefault="00F52B97" w:rsidP="007F00D1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42B82E48" w14:textId="77777777" w:rsidR="002A69C1" w:rsidRDefault="00F52B97" w:rsidP="002A69C1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2ED45D71" w14:textId="77777777" w:rsidR="002A69C1" w:rsidRDefault="00F52B97" w:rsidP="002A69C1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411975D" w14:textId="77777777" w:rsidR="002A69C1" w:rsidRDefault="00F52B97" w:rsidP="002A69C1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51E8800F" w14:textId="77777777" w:rsidR="002A69C1" w:rsidRPr="007F00D1" w:rsidRDefault="00F52B97" w:rsidP="007F00D1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5F859EE8" w14:textId="77777777" w:rsidR="002A69C1" w:rsidRDefault="00F52B97" w:rsidP="002A69C1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242E13DB" w14:textId="77777777" w:rsidR="002A69C1" w:rsidRDefault="00F52B97" w:rsidP="002A69C1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16BC8FC7" w14:textId="77777777" w:rsidR="002A69C1" w:rsidRDefault="00F52B97" w:rsidP="002A69C1">
      <w:pPr>
        <w:pStyle w:val="ListLetter-ContractCzechRadio"/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5AE48940" w14:textId="77777777" w:rsidR="002A69C1" w:rsidRDefault="00F52B97" w:rsidP="002A69C1">
      <w:pPr>
        <w:pStyle w:val="ListLetter-ContractCzechRadio"/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C7252CA" w14:textId="77777777" w:rsidR="002A69C1" w:rsidRDefault="00F52B97" w:rsidP="002A69C1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18DED080" w14:textId="77777777" w:rsidR="00F043FF" w:rsidRDefault="00F52B97" w:rsidP="00F043FF">
      <w:pPr>
        <w:pStyle w:val="Heading-Number-ContractCzechRadio"/>
      </w:pPr>
      <w:r>
        <w:lastRenderedPageBreak/>
        <w:t xml:space="preserve">Další ustanovení </w:t>
      </w:r>
    </w:p>
    <w:p w14:paraId="36F16C0F" w14:textId="77777777" w:rsidR="00F043FF" w:rsidRDefault="00F52B97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66CB3FB5" w14:textId="77777777" w:rsidR="006E1628" w:rsidRDefault="00F52B97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1E57EECE" w14:textId="77777777" w:rsidR="00F043FF" w:rsidRDefault="00F52B97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2E710577" w14:textId="77777777" w:rsidR="00441817" w:rsidRDefault="00F52B97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40EB7BA6" w14:textId="77777777" w:rsidR="00F805A1" w:rsidRDefault="00F52B97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24F36BD8" w14:textId="77777777" w:rsidR="00F72AB3" w:rsidRDefault="00F52B97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297CFD76" w14:textId="77777777" w:rsidR="00A11BC0" w:rsidRPr="006D0812" w:rsidRDefault="00F52B97" w:rsidP="00A11BC0">
      <w:pPr>
        <w:pStyle w:val="Heading-Number-ContractCzechRadio"/>
      </w:pPr>
      <w:r w:rsidRPr="006D0812">
        <w:t>Závěrečná ustanovení</w:t>
      </w:r>
    </w:p>
    <w:p w14:paraId="3B144FFD" w14:textId="77777777" w:rsidR="00777278" w:rsidRPr="002E4874" w:rsidRDefault="00F52B97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154D78A0" w14:textId="77777777" w:rsidR="00043DF0" w:rsidRPr="006D0812" w:rsidRDefault="00F52B97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58195230" w14:textId="77777777" w:rsidR="00F36299" w:rsidRPr="006D0812" w:rsidRDefault="00F52B97" w:rsidP="000B4DDF">
      <w:pPr>
        <w:pStyle w:val="ListNumber-ContractCzechRadio"/>
        <w:jc w:val="both"/>
      </w:pPr>
      <w:r w:rsidRPr="006D0812"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5E72E0E4" w14:textId="77777777" w:rsidR="00043DF0" w:rsidRPr="006D0812" w:rsidRDefault="00F52B97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782A626B" w14:textId="77777777" w:rsidR="00BE6222" w:rsidRPr="006D0812" w:rsidRDefault="00F52B97" w:rsidP="00010ADE">
      <w:pPr>
        <w:pStyle w:val="ListNumber-ContractCzechRadio"/>
        <w:jc w:val="both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0D0E89AD" w14:textId="77777777" w:rsidR="003F3AD4" w:rsidRDefault="00F52B97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01C46D6B" w14:textId="77777777" w:rsidR="0083191B" w:rsidRPr="005F7C20" w:rsidRDefault="00F52B97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67A664DB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75780E3C" w14:textId="77777777" w:rsidR="0040575D" w:rsidRDefault="00F52B97" w:rsidP="007F00D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19C6FB20" w14:textId="77777777" w:rsidR="00043DF0" w:rsidRPr="00B03B9A" w:rsidRDefault="00F52B97" w:rsidP="00043DF0">
      <w:pPr>
        <w:pStyle w:val="ListNumber-ContractCzechRadio"/>
      </w:pPr>
      <w:r w:rsidRPr="00B03B9A">
        <w:t>Nedílnou součástí této smlouvy je její:</w:t>
      </w:r>
    </w:p>
    <w:p w14:paraId="019CC0B0" w14:textId="4E7F2D78" w:rsidR="00043DF0" w:rsidRPr="005B7D0A" w:rsidRDefault="00F52B97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5B7D0A">
        <w:rPr>
          <w:color w:val="auto"/>
        </w:rPr>
        <w:tab/>
      </w:r>
      <w:r w:rsidR="002932DA" w:rsidRPr="005B7D0A">
        <w:rPr>
          <w:b w:val="0"/>
          <w:color w:val="auto"/>
        </w:rPr>
        <w:t xml:space="preserve">Příloha </w:t>
      </w:r>
      <w:r w:rsidR="00A63272" w:rsidRPr="005B7D0A">
        <w:rPr>
          <w:b w:val="0"/>
          <w:color w:val="auto"/>
        </w:rPr>
        <w:t xml:space="preserve">č. 01 </w:t>
      </w:r>
      <w:r w:rsidR="00F8414F" w:rsidRPr="005B7D0A">
        <w:rPr>
          <w:color w:val="auto"/>
        </w:rPr>
        <w:t xml:space="preserve">– </w:t>
      </w:r>
      <w:r w:rsidRPr="005B7D0A">
        <w:rPr>
          <w:b w:val="0"/>
          <w:color w:val="auto"/>
        </w:rPr>
        <w:t xml:space="preserve">Specifikace </w:t>
      </w:r>
      <w:r w:rsidR="00BF05E5" w:rsidRPr="005B7D0A">
        <w:rPr>
          <w:b w:val="0"/>
          <w:color w:val="auto"/>
        </w:rPr>
        <w:t>díla</w:t>
      </w:r>
      <w:r w:rsidR="00460F3C" w:rsidRPr="005B7D0A">
        <w:rPr>
          <w:b w:val="0"/>
          <w:color w:val="auto"/>
        </w:rPr>
        <w:t xml:space="preserve"> a tabulka pro výpočet nabídkové ceny</w:t>
      </w:r>
      <w:r w:rsidR="0060143F" w:rsidRPr="005B7D0A">
        <w:rPr>
          <w:rFonts w:cs="Arial"/>
          <w:b w:val="0"/>
          <w:color w:val="auto"/>
        </w:rPr>
        <w:t>;</w:t>
      </w:r>
    </w:p>
    <w:p w14:paraId="7598CD0B" w14:textId="77777777" w:rsidR="005E67B4" w:rsidRDefault="00F52B97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A63272">
        <w:t xml:space="preserve"> č. 02</w:t>
      </w:r>
      <w:r w:rsidRPr="006D0812">
        <w:t xml:space="preserve"> </w:t>
      </w:r>
      <w:r w:rsidR="00BE0575">
        <w:t>–</w:t>
      </w:r>
      <w:r w:rsidR="00F8414F">
        <w:t xml:space="preserve"> P</w:t>
      </w:r>
      <w:r w:rsidRPr="006D0812">
        <w:t>rotokol o odevzdání</w:t>
      </w:r>
      <w:r w:rsidR="0060143F">
        <w:t xml:space="preserve"> díla</w:t>
      </w:r>
      <w:r w:rsidR="0060143F">
        <w:rPr>
          <w:rFonts w:cs="Arial"/>
        </w:rPr>
        <w:t>;</w:t>
      </w:r>
    </w:p>
    <w:p w14:paraId="01FF062D" w14:textId="77777777" w:rsidR="00A11BC0" w:rsidRDefault="00F52B97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A63272">
        <w:t xml:space="preserve"> č. 03</w:t>
      </w:r>
      <w:r>
        <w:t xml:space="preserve"> </w:t>
      </w:r>
      <w:r w:rsidR="008F2BA6">
        <w:t>–</w:t>
      </w:r>
      <w:r>
        <w:t xml:space="preserve">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  <w:r w:rsidR="005F7C20">
        <w:t>.</w:t>
      </w:r>
    </w:p>
    <w:p w14:paraId="2F9CB002" w14:textId="06E010B6" w:rsidR="00A63272" w:rsidRPr="006D0812" w:rsidRDefault="00A63272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054B4" w14:paraId="0BD856D2" w14:textId="77777777" w:rsidTr="0060143F">
        <w:tc>
          <w:tcPr>
            <w:tcW w:w="4366" w:type="dxa"/>
          </w:tcPr>
          <w:p w14:paraId="29191765" w14:textId="77777777" w:rsidR="00BA16BB" w:rsidRPr="006D0812" w:rsidRDefault="00F52B9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42A33FEE" w14:textId="77777777" w:rsidR="00BA16BB" w:rsidRPr="006D0812" w:rsidRDefault="00F52B9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B054B4" w14:paraId="149E8E62" w14:textId="77777777" w:rsidTr="00A63272">
        <w:trPr>
          <w:trHeight w:val="1650"/>
        </w:trPr>
        <w:tc>
          <w:tcPr>
            <w:tcW w:w="4366" w:type="dxa"/>
          </w:tcPr>
          <w:p w14:paraId="0587631A" w14:textId="77777777" w:rsidR="00BA16BB" w:rsidRDefault="00F52B9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35F18163" w14:textId="77777777" w:rsidR="00A63272" w:rsidRPr="00A63272" w:rsidRDefault="00A6327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color w:val="333333"/>
                <w:sz w:val="22"/>
                <w:shd w:val="clear" w:color="auto" w:fill="FFFFFF"/>
              </w:rPr>
            </w:pPr>
            <w:r>
              <w:rPr>
                <w:rFonts w:cs="Arial"/>
                <w:b/>
                <w:bCs/>
                <w:color w:val="333333"/>
                <w:sz w:val="22"/>
                <w:shd w:val="clear" w:color="auto" w:fill="FFFFFF"/>
              </w:rPr>
              <w:br/>
            </w:r>
            <w:r w:rsidRPr="00A63272">
              <w:rPr>
                <w:rStyle w:val="Siln"/>
                <w:rFonts w:cs="Arial"/>
                <w:color w:val="333333"/>
                <w:sz w:val="22"/>
                <w:shd w:val="clear" w:color="auto" w:fill="FFFFFF"/>
              </w:rPr>
              <w:t>Mgr. René</w:t>
            </w:r>
            <w:r w:rsidR="00460F3C">
              <w:rPr>
                <w:rStyle w:val="Siln"/>
                <w:rFonts w:cs="Arial"/>
                <w:color w:val="333333"/>
                <w:sz w:val="22"/>
                <w:shd w:val="clear" w:color="auto" w:fill="FFFFFF"/>
              </w:rPr>
              <w:t xml:space="preserve"> </w:t>
            </w:r>
            <w:r w:rsidR="00460F3C" w:rsidRPr="00A63272">
              <w:rPr>
                <w:rStyle w:val="Siln"/>
                <w:rFonts w:cs="Arial"/>
                <w:color w:val="333333"/>
                <w:sz w:val="22"/>
                <w:shd w:val="clear" w:color="auto" w:fill="FFFFFF"/>
              </w:rPr>
              <w:t>Zavoral</w:t>
            </w:r>
          </w:p>
          <w:p w14:paraId="0CFD7B80" w14:textId="77777777" w:rsidR="0060143F" w:rsidRPr="006D0812" w:rsidRDefault="00A63272" w:rsidP="00A6327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A63272">
              <w:rPr>
                <w:rFonts w:cs="Arial"/>
                <w:b/>
                <w:color w:val="333333"/>
                <w:sz w:val="22"/>
                <w:shd w:val="clear" w:color="auto" w:fill="FFFFFF"/>
              </w:rPr>
              <w:t>Generální ředitel</w:t>
            </w:r>
          </w:p>
        </w:tc>
        <w:tc>
          <w:tcPr>
            <w:tcW w:w="4366" w:type="dxa"/>
          </w:tcPr>
          <w:p w14:paraId="73778A61" w14:textId="77777777" w:rsidR="00BA16BB" w:rsidRDefault="00F52B97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4C04A3DF" w14:textId="77777777" w:rsidR="0060143F" w:rsidRPr="0060143F" w:rsidRDefault="00F52B9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690F8CEF" w14:textId="77777777" w:rsidR="0060143F" w:rsidRPr="006D0812" w:rsidRDefault="00F52B9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1C90C1C" w14:textId="77777777" w:rsidR="00F6014B" w:rsidRDefault="00F6014B" w:rsidP="00881C56"/>
    <w:p w14:paraId="38E26517" w14:textId="77777777" w:rsidR="00051AC8" w:rsidRDefault="00051AC8" w:rsidP="0023258C">
      <w:pPr>
        <w:pStyle w:val="SubjectName-ContractCzechRadio"/>
        <w:jc w:val="center"/>
      </w:pPr>
    </w:p>
    <w:p w14:paraId="604CF1CE" w14:textId="77777777" w:rsidR="00051AC8" w:rsidRDefault="00051AC8" w:rsidP="0023258C">
      <w:pPr>
        <w:pStyle w:val="SubjectName-ContractCzechRadio"/>
        <w:jc w:val="center"/>
      </w:pPr>
    </w:p>
    <w:p w14:paraId="70639EC2" w14:textId="3640DA19" w:rsidR="00051AC8" w:rsidRPr="002F76D9" w:rsidRDefault="002F76D9" w:rsidP="002F76D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8CE596F" w14:textId="7A665E4F" w:rsidR="00A63272" w:rsidRPr="002F76D9" w:rsidRDefault="002F76D9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center"/>
        <w:rPr>
          <w:b/>
        </w:rPr>
      </w:pPr>
      <w:r w:rsidRPr="002F76D9">
        <w:rPr>
          <w:b/>
        </w:rPr>
        <w:lastRenderedPageBreak/>
        <w:t>PŘÍLOHA Č. 01 – SPECIFIKACE DÍLA A TABULKA PRO VÝPOČET NABÍDKOVÉ CENY</w:t>
      </w:r>
    </w:p>
    <w:p w14:paraId="5F49D2F6" w14:textId="77777777" w:rsidR="00A63272" w:rsidRPr="005D3E5E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center"/>
        <w:rPr>
          <w:rFonts w:eastAsia="Arial-BoldMT" w:cs="Arial"/>
          <w:b/>
          <w:bCs/>
          <w:sz w:val="28"/>
          <w:szCs w:val="28"/>
          <w:u w:val="single"/>
        </w:rPr>
      </w:pPr>
    </w:p>
    <w:p w14:paraId="2E2F06D4" w14:textId="77777777" w:rsidR="00A63272" w:rsidRPr="005D3E5E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center"/>
        <w:rPr>
          <w:rFonts w:eastAsia="ArialMT" w:cs="Arial"/>
          <w:b/>
          <w:bCs/>
          <w:sz w:val="28"/>
          <w:szCs w:val="28"/>
          <w:u w:val="single"/>
        </w:rPr>
      </w:pPr>
      <w:r w:rsidRPr="005D3E5E">
        <w:rPr>
          <w:rFonts w:cs="Arial"/>
          <w:b/>
          <w:bCs/>
          <w:sz w:val="28"/>
          <w:szCs w:val="28"/>
          <w:u w:val="single"/>
          <w:lang w:eastAsia="cs-CZ"/>
        </w:rPr>
        <w:t xml:space="preserve">Obnova přenosového vozu </w:t>
      </w:r>
      <w:proofErr w:type="spellStart"/>
      <w:r w:rsidRPr="005D3E5E">
        <w:rPr>
          <w:rFonts w:cs="Arial"/>
          <w:b/>
          <w:bCs/>
          <w:sz w:val="28"/>
          <w:szCs w:val="28"/>
          <w:u w:val="single"/>
          <w:lang w:eastAsia="cs-CZ"/>
        </w:rPr>
        <w:t>ČRo</w:t>
      </w:r>
      <w:proofErr w:type="spellEnd"/>
      <w:r w:rsidRPr="005D3E5E">
        <w:rPr>
          <w:rFonts w:cs="Arial"/>
          <w:b/>
          <w:bCs/>
          <w:sz w:val="28"/>
          <w:szCs w:val="28"/>
          <w:u w:val="single"/>
          <w:lang w:eastAsia="cs-CZ"/>
        </w:rPr>
        <w:t xml:space="preserve"> České Budějovice</w:t>
      </w:r>
    </w:p>
    <w:p w14:paraId="5D25B63A" w14:textId="77777777" w:rsidR="00A63272" w:rsidRPr="00417C79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Cs/>
        </w:rPr>
      </w:pPr>
    </w:p>
    <w:p w14:paraId="0ACCA64A" w14:textId="77777777" w:rsidR="00A63272" w:rsidRPr="00466987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" w:cs="Arial"/>
          <w:sz w:val="24"/>
          <w:szCs w:val="24"/>
        </w:rPr>
      </w:pPr>
      <w:r w:rsidRPr="005B7D0A">
        <w:rPr>
          <w:rFonts w:eastAsia="ArialMT" w:cs="Arial"/>
        </w:rPr>
        <w:t xml:space="preserve">Předmětem zakázky je výměna technologie mixážního stolu v přenosovém voze VW </w:t>
      </w:r>
      <w:proofErr w:type="spellStart"/>
      <w:r w:rsidRPr="005B7D0A">
        <w:rPr>
          <w:rFonts w:eastAsia="ArialMT" w:cs="Arial"/>
        </w:rPr>
        <w:t>Crafter</w:t>
      </w:r>
      <w:proofErr w:type="spellEnd"/>
      <w:r w:rsidRPr="005B7D0A">
        <w:rPr>
          <w:rFonts w:eastAsia="ArialMT" w:cs="Arial"/>
        </w:rPr>
        <w:t xml:space="preserve"> skříňový 1AX 2012, digitálního záznamu a kabeláže</w:t>
      </w:r>
      <w:r w:rsidRPr="00466987">
        <w:rPr>
          <w:rFonts w:eastAsia="ArialMT" w:cs="Arial"/>
          <w:sz w:val="24"/>
          <w:szCs w:val="24"/>
        </w:rPr>
        <w:t>.</w:t>
      </w:r>
    </w:p>
    <w:p w14:paraId="681428D7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rebuchetMS-Bold" w:cs="Arial"/>
          <w:b/>
          <w:bCs/>
          <w:u w:color="000000"/>
        </w:rPr>
      </w:pPr>
    </w:p>
    <w:p w14:paraId="686FB6A4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rebuchetMS-Bold" w:cs="Arial"/>
          <w:b/>
          <w:bCs/>
          <w:u w:color="000000"/>
        </w:rPr>
      </w:pPr>
      <w:r w:rsidRPr="00CB6094">
        <w:rPr>
          <w:rFonts w:eastAsia="TrebuchetMS-Bold" w:cs="Arial"/>
          <w:b/>
          <w:bCs/>
          <w:u w:color="000000"/>
        </w:rPr>
        <w:t>Popis technických parametrů:</w:t>
      </w:r>
    </w:p>
    <w:p w14:paraId="20BE990E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4B028201" w14:textId="7AC43FBE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  <w:r w:rsidRPr="00CB6094">
        <w:rPr>
          <w:rFonts w:eastAsia="ArialMT" w:cs="Arial"/>
        </w:rPr>
        <w:t xml:space="preserve">Součásti zakázky je </w:t>
      </w:r>
      <w:r>
        <w:rPr>
          <w:rFonts w:eastAsia="ArialMT" w:cs="Arial"/>
        </w:rPr>
        <w:t xml:space="preserve">přestavba </w:t>
      </w:r>
      <w:r w:rsidRPr="00CB6094">
        <w:rPr>
          <w:rFonts w:eastAsia="ArialMT" w:cs="Arial"/>
        </w:rPr>
        <w:t>technologického jádra v odhlučněné zadní části vozu s umístěním všech modulačních procesorů, přípojných kabelů, ukončení kabelových tras a přípojných bodů pro audio a video techniku</w:t>
      </w:r>
      <w:r>
        <w:rPr>
          <w:rFonts w:eastAsia="ArialMT" w:cs="Arial"/>
        </w:rPr>
        <w:t xml:space="preserve">. </w:t>
      </w:r>
      <w:r w:rsidRPr="00CB6094">
        <w:rPr>
          <w:rFonts w:eastAsia="ArialMT" w:cs="Arial"/>
        </w:rPr>
        <w:t xml:space="preserve">Všechny ovládací prvky musí být umístěny tak, aby technik měl přehlednou a snadno dosažitelnou obsluhu celého technického zařízení. V tomto prostoru </w:t>
      </w:r>
      <w:r w:rsidR="00083F0E">
        <w:rPr>
          <w:rFonts w:eastAsia="ArialMT" w:cs="Arial"/>
        </w:rPr>
        <w:t xml:space="preserve">je nutné </w:t>
      </w:r>
      <w:r>
        <w:rPr>
          <w:rFonts w:eastAsia="ArialMT" w:cs="Arial"/>
        </w:rPr>
        <w:t xml:space="preserve">zachovat </w:t>
      </w:r>
      <w:r w:rsidRPr="00CB6094">
        <w:rPr>
          <w:rFonts w:eastAsia="ArialMT" w:cs="Arial"/>
        </w:rPr>
        <w:t xml:space="preserve">rovněž dvě místa pro zvukaře a režiséra pořadu orientované tak, aby mohla probíhat vzájemná komunikace. </w:t>
      </w:r>
    </w:p>
    <w:p w14:paraId="3A424AFD" w14:textId="77777777" w:rsidR="00A63272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</w:p>
    <w:p w14:paraId="1C439199" w14:textId="77777777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  <w:r>
        <w:rPr>
          <w:rFonts w:eastAsia="ArialMT" w:cs="Arial"/>
          <w:b/>
        </w:rPr>
        <w:t>Přestavba</w:t>
      </w:r>
      <w:r w:rsidRPr="00CB6094">
        <w:rPr>
          <w:rFonts w:eastAsia="ArialMT" w:cs="Arial"/>
          <w:b/>
        </w:rPr>
        <w:t>:</w:t>
      </w:r>
    </w:p>
    <w:p w14:paraId="67354B35" w14:textId="77777777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</w:p>
    <w:p w14:paraId="02932C0A" w14:textId="0B5AD1E1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CB6094">
        <w:rPr>
          <w:rFonts w:eastAsia="ArialMT" w:cs="Arial"/>
        </w:rPr>
        <w:t>Konstrukční úpravy vozidla spočívají zejména v</w:t>
      </w:r>
      <w:r>
        <w:rPr>
          <w:rFonts w:eastAsia="ArialMT" w:cs="Arial"/>
        </w:rPr>
        <w:t> šetrné </w:t>
      </w:r>
      <w:proofErr w:type="gramStart"/>
      <w:r>
        <w:rPr>
          <w:rFonts w:eastAsia="ArialMT" w:cs="Arial"/>
        </w:rPr>
        <w:t>demontáží</w:t>
      </w:r>
      <w:proofErr w:type="gramEnd"/>
      <w:r>
        <w:rPr>
          <w:rFonts w:eastAsia="ArialMT" w:cs="Arial"/>
        </w:rPr>
        <w:t xml:space="preserve"> současného mixážního pultu</w:t>
      </w:r>
      <w:r w:rsidR="00083F0E">
        <w:rPr>
          <w:rFonts w:eastAsia="ArialMT" w:cs="Arial"/>
        </w:rPr>
        <w:t xml:space="preserve"> (šetrné v to</w:t>
      </w:r>
      <w:r w:rsidR="00850337">
        <w:rPr>
          <w:rFonts w:eastAsia="ArialMT" w:cs="Arial"/>
        </w:rPr>
        <w:t>m</w:t>
      </w:r>
      <w:r w:rsidR="00083F0E">
        <w:rPr>
          <w:rFonts w:eastAsia="ArialMT" w:cs="Arial"/>
        </w:rPr>
        <w:t xml:space="preserve"> smyslu, aby byla zachována jeho funkčnost pro případné další využití)</w:t>
      </w:r>
      <w:r>
        <w:rPr>
          <w:rFonts w:eastAsia="ArialMT" w:cs="Arial"/>
        </w:rPr>
        <w:t xml:space="preserve"> a </w:t>
      </w:r>
      <w:r w:rsidRPr="00CB6094">
        <w:rPr>
          <w:rFonts w:eastAsia="ArialMT" w:cs="Arial"/>
        </w:rPr>
        <w:t>montáž</w:t>
      </w:r>
      <w:r>
        <w:rPr>
          <w:rFonts w:eastAsia="ArialMT" w:cs="Arial"/>
        </w:rPr>
        <w:t>i</w:t>
      </w:r>
      <w:r w:rsidRPr="00CB6094">
        <w:rPr>
          <w:rFonts w:eastAsia="ArialMT" w:cs="Arial"/>
        </w:rPr>
        <w:t xml:space="preserve"> zařízení </w:t>
      </w:r>
      <w:r>
        <w:rPr>
          <w:rFonts w:eastAsia="ArialMT" w:cs="Arial"/>
        </w:rPr>
        <w:t>nového mixážního pultu.</w:t>
      </w:r>
    </w:p>
    <w:p w14:paraId="630D31CE" w14:textId="686DF858" w:rsidR="00A63272" w:rsidRPr="00472AA0" w:rsidRDefault="00A63272" w:rsidP="00A63272">
      <w:pPr>
        <w:shd w:val="clear" w:color="auto" w:fill="FFFFFF"/>
        <w:rPr>
          <w:rFonts w:eastAsia="ArialMT" w:cs="Arial"/>
        </w:rPr>
      </w:pPr>
      <w:r w:rsidRPr="00CB6094">
        <w:rPr>
          <w:rFonts w:eastAsia="ArialMT" w:cs="Arial"/>
        </w:rPr>
        <w:t xml:space="preserve">Vozidlo </w:t>
      </w:r>
      <w:r w:rsidR="00083F0E">
        <w:rPr>
          <w:rFonts w:eastAsia="ArialMT" w:cs="Arial"/>
        </w:rPr>
        <w:t xml:space="preserve">je zapotřebí </w:t>
      </w:r>
      <w:r w:rsidRPr="00CB6094">
        <w:rPr>
          <w:rFonts w:eastAsia="ArialMT" w:cs="Arial"/>
        </w:rPr>
        <w:t>vybavit</w:t>
      </w:r>
      <w:r>
        <w:rPr>
          <w:rFonts w:eastAsia="ArialMT" w:cs="Arial"/>
        </w:rPr>
        <w:t xml:space="preserve"> novým</w:t>
      </w:r>
      <w:r w:rsidRPr="00CB6094">
        <w:rPr>
          <w:rFonts w:eastAsia="ArialMT" w:cs="Arial"/>
        </w:rPr>
        <w:t xml:space="preserve"> digitálním mixážním pultem s možností propojení mezi</w:t>
      </w:r>
      <w:r>
        <w:rPr>
          <w:rFonts w:eastAsia="ArialMT" w:cs="Arial"/>
        </w:rPr>
        <w:t xml:space="preserve"> dvěma přenosnými pódiovými převodníky</w:t>
      </w:r>
      <w:r w:rsidR="005C7AA7">
        <w:rPr>
          <w:rFonts w:eastAsia="ArialMT" w:cs="Arial"/>
        </w:rPr>
        <w:t xml:space="preserve"> v přepravních boxech</w:t>
      </w:r>
      <w:r>
        <w:rPr>
          <w:rFonts w:eastAsia="ArialMT" w:cs="Arial"/>
        </w:rPr>
        <w:t xml:space="preserve"> </w:t>
      </w:r>
      <w:r w:rsidR="0002445E">
        <w:rPr>
          <w:rFonts w:eastAsia="ArialMT" w:cs="Arial"/>
        </w:rPr>
        <w:t xml:space="preserve">s minimálně </w:t>
      </w:r>
      <w:r w:rsidR="0002445E">
        <w:rPr>
          <w:rFonts w:eastAsia="Times New Roman" w:cs="Arial"/>
          <w:color w:val="212121"/>
          <w:lang w:val="en-GB" w:eastAsia="cs-CZ"/>
        </w:rPr>
        <w:t xml:space="preserve">32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analogovými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vstupy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a 8 </w:t>
      </w:r>
      <w:proofErr w:type="spellStart"/>
      <w:proofErr w:type="gramStart"/>
      <w:r w:rsidR="0002445E">
        <w:rPr>
          <w:rFonts w:eastAsia="Times New Roman" w:cs="Arial"/>
          <w:color w:val="212121"/>
          <w:lang w:val="en-GB" w:eastAsia="cs-CZ"/>
        </w:rPr>
        <w:t>analogovými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výstupy</w:t>
      </w:r>
      <w:proofErr w:type="spellEnd"/>
      <w:proofErr w:type="gramEnd"/>
      <w:r w:rsidR="0002445E">
        <w:rPr>
          <w:rFonts w:eastAsia="Times New Roman" w:cs="Arial"/>
          <w:color w:val="212121"/>
          <w:lang w:val="en-GB" w:eastAsia="cs-CZ"/>
        </w:rPr>
        <w:t xml:space="preserve"> a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druhým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minimálně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s 24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analogovými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vstupy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a 8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analogovými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="0002445E">
        <w:rPr>
          <w:rFonts w:eastAsia="Times New Roman" w:cs="Arial"/>
          <w:color w:val="212121"/>
          <w:lang w:val="en-GB" w:eastAsia="cs-CZ"/>
        </w:rPr>
        <w:t>výstupy</w:t>
      </w:r>
      <w:proofErr w:type="spellEnd"/>
      <w:r w:rsidR="0002445E">
        <w:rPr>
          <w:rFonts w:eastAsia="Times New Roman" w:cs="Arial"/>
          <w:color w:val="212121"/>
          <w:lang w:val="en-GB" w:eastAsia="cs-CZ"/>
        </w:rPr>
        <w:t xml:space="preserve">. </w:t>
      </w:r>
      <w:r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proofErr w:type="gramStart"/>
      <w:r w:rsidR="00EB1223">
        <w:rPr>
          <w:rFonts w:eastAsia="Times New Roman" w:cs="Arial"/>
          <w:color w:val="212121"/>
          <w:lang w:val="en-GB" w:eastAsia="cs-CZ"/>
        </w:rPr>
        <w:t>Převodníky</w:t>
      </w:r>
      <w:proofErr w:type="spellEnd"/>
      <w:r w:rsidR="00EB1223">
        <w:rPr>
          <w:rFonts w:eastAsia="Times New Roman" w:cs="Arial"/>
          <w:color w:val="212121"/>
          <w:lang w:val="en-GB" w:eastAsia="cs-CZ"/>
        </w:rPr>
        <w:t xml:space="preserve"> a </w:t>
      </w:r>
      <w:proofErr w:type="spellStart"/>
      <w:r w:rsidR="00EB1223">
        <w:rPr>
          <w:rFonts w:eastAsia="Times New Roman" w:cs="Arial"/>
          <w:color w:val="212121"/>
          <w:lang w:val="en-GB" w:eastAsia="cs-CZ"/>
        </w:rPr>
        <w:t>konzoli</w:t>
      </w:r>
      <w:proofErr w:type="spellEnd"/>
      <w:r w:rsidR="00850337">
        <w:rPr>
          <w:rFonts w:eastAsia="Times New Roman" w:cs="Arial"/>
          <w:color w:val="212121"/>
          <w:lang w:val="en-GB" w:eastAsia="cs-CZ"/>
        </w:rPr>
        <w:t xml:space="preserve"> je </w:t>
      </w:r>
      <w:proofErr w:type="spellStart"/>
      <w:r w:rsidR="00850337">
        <w:rPr>
          <w:rFonts w:eastAsia="Times New Roman" w:cs="Arial"/>
          <w:color w:val="212121"/>
          <w:lang w:val="en-GB" w:eastAsia="cs-CZ"/>
        </w:rPr>
        <w:t>zapotřebí</w:t>
      </w:r>
      <w:proofErr w:type="spellEnd"/>
      <w:r w:rsidR="00EB1223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>
        <w:rPr>
          <w:rFonts w:eastAsia="Times New Roman" w:cs="Arial"/>
          <w:color w:val="212121"/>
          <w:lang w:val="en-GB" w:eastAsia="cs-CZ"/>
        </w:rPr>
        <w:t>vybav</w:t>
      </w:r>
      <w:r w:rsidR="00EB1223">
        <w:rPr>
          <w:rFonts w:eastAsia="Times New Roman" w:cs="Arial"/>
          <w:color w:val="212121"/>
          <w:lang w:val="en-GB" w:eastAsia="cs-CZ"/>
        </w:rPr>
        <w:t>it</w:t>
      </w:r>
      <w:proofErr w:type="spellEnd"/>
      <w:r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>
        <w:rPr>
          <w:rFonts w:eastAsia="Times New Roman" w:cs="Arial"/>
          <w:color w:val="212121"/>
          <w:lang w:val="en-GB" w:eastAsia="cs-CZ"/>
        </w:rPr>
        <w:t>minimalně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dvěma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napájecími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zdroji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s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plnou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redundancí</w:t>
      </w:r>
      <w:proofErr w:type="spellEnd"/>
      <w:r>
        <w:rPr>
          <w:rFonts w:eastAsia="Times New Roman" w:cs="Arial"/>
          <w:color w:val="212121"/>
          <w:lang w:val="en-GB" w:eastAsia="cs-CZ"/>
        </w:rPr>
        <w:t>.</w:t>
      </w:r>
      <w:proofErr w:type="gramEnd"/>
    </w:p>
    <w:p w14:paraId="0C3C9232" w14:textId="2400F2E3" w:rsidR="00A63272" w:rsidRDefault="00A63272" w:rsidP="005B7D0A">
      <w:pPr>
        <w:shd w:val="clear" w:color="auto" w:fill="FFFFFF"/>
        <w:jc w:val="both"/>
        <w:rPr>
          <w:rFonts w:cs="Arial"/>
          <w:b/>
          <w:bCs/>
          <w:color w:val="212121"/>
          <w:lang w:val="en-GB"/>
        </w:rPr>
      </w:pPr>
      <w:proofErr w:type="spellStart"/>
      <w:proofErr w:type="gramStart"/>
      <w:r w:rsidRPr="002C4008">
        <w:rPr>
          <w:rFonts w:eastAsia="Times New Roman" w:cs="Arial"/>
          <w:color w:val="212121"/>
          <w:lang w:val="en-GB" w:eastAsia="cs-CZ"/>
        </w:rPr>
        <w:t>Propo</w:t>
      </w:r>
      <w:r>
        <w:rPr>
          <w:rFonts w:eastAsia="Times New Roman" w:cs="Arial"/>
          <w:color w:val="212121"/>
          <w:lang w:val="en-GB" w:eastAsia="cs-CZ"/>
        </w:rPr>
        <w:t>jení</w:t>
      </w:r>
      <w:proofErr w:type="spellEnd"/>
      <w:r>
        <w:rPr>
          <w:rFonts w:eastAsia="Times New Roman" w:cs="Arial"/>
          <w:color w:val="212121"/>
          <w:lang w:val="en-GB" w:eastAsia="cs-CZ"/>
        </w:rPr>
        <w:t xml:space="preserve"> se </w:t>
      </w:r>
      <w:proofErr w:type="spellStart"/>
      <w:r>
        <w:rPr>
          <w:rFonts w:eastAsia="Times New Roman" w:cs="Arial"/>
          <w:color w:val="212121"/>
          <w:lang w:val="en-GB" w:eastAsia="cs-CZ"/>
        </w:rPr>
        <w:t>stageboxy</w:t>
      </w:r>
      <w:proofErr w:type="spellEnd"/>
      <w:r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>
        <w:rPr>
          <w:rFonts w:eastAsia="Times New Roman" w:cs="Arial"/>
          <w:color w:val="212121"/>
          <w:lang w:val="en-GB" w:eastAsia="cs-CZ"/>
        </w:rPr>
        <w:t>pomocí</w:t>
      </w:r>
      <w:proofErr w:type="spellEnd"/>
      <w:r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>
        <w:rPr>
          <w:rFonts w:eastAsia="Times New Roman" w:cs="Arial"/>
          <w:color w:val="212121"/>
          <w:lang w:val="en-GB" w:eastAsia="cs-CZ"/>
        </w:rPr>
        <w:t>o</w:t>
      </w:r>
      <w:r w:rsidRPr="002C4008">
        <w:rPr>
          <w:rFonts w:eastAsia="Times New Roman" w:cs="Arial"/>
          <w:color w:val="212121"/>
          <w:lang w:val="en-GB" w:eastAsia="cs-CZ"/>
        </w:rPr>
        <w:t>ptocore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smyčky</w:t>
      </w:r>
      <w:proofErr w:type="spellEnd"/>
      <w:r>
        <w:rPr>
          <w:rFonts w:eastAsia="Times New Roman" w:cs="Arial"/>
          <w:color w:val="212121"/>
          <w:lang w:val="en-GB" w:eastAsia="cs-CZ"/>
        </w:rPr>
        <w:t xml:space="preserve"> 150 m</w:t>
      </w:r>
      <w:r w:rsidRPr="002C4008">
        <w:rPr>
          <w:rFonts w:eastAsia="Times New Roman" w:cs="Arial"/>
          <w:color w:val="212121"/>
          <w:lang w:val="en-GB" w:eastAsia="cs-CZ"/>
        </w:rPr>
        <w:t xml:space="preserve"> s HMA </w:t>
      </w:r>
      <w:proofErr w:type="spellStart"/>
      <w:r w:rsidRPr="002C4008">
        <w:rPr>
          <w:rFonts w:eastAsia="Times New Roman" w:cs="Arial"/>
          <w:color w:val="212121"/>
          <w:lang w:val="en-GB" w:eastAsia="cs-CZ"/>
        </w:rPr>
        <w:t>konektory</w:t>
      </w:r>
      <w:proofErr w:type="spellEnd"/>
      <w:r w:rsidRPr="002C4008">
        <w:rPr>
          <w:rFonts w:eastAsia="Times New Roman" w:cs="Arial"/>
          <w:color w:val="212121"/>
          <w:lang w:val="en-GB" w:eastAsia="cs-CZ"/>
        </w:rPr>
        <w:t xml:space="preserve"> (Hermaph</w:t>
      </w:r>
      <w:r>
        <w:rPr>
          <w:rFonts w:eastAsia="Times New Roman" w:cs="Arial"/>
          <w:color w:val="212121"/>
          <w:lang w:val="en-GB" w:eastAsia="cs-CZ"/>
        </w:rPr>
        <w:t>rodite expanded beam connector)</w:t>
      </w:r>
      <w:r>
        <w:rPr>
          <w:rFonts w:eastAsia="ArialMT" w:cs="Arial"/>
        </w:rPr>
        <w:t>.</w:t>
      </w:r>
      <w:proofErr w:type="gramEnd"/>
      <w:r>
        <w:rPr>
          <w:rFonts w:eastAsia="ArialMT" w:cs="Arial"/>
        </w:rPr>
        <w:t xml:space="preserve"> </w:t>
      </w:r>
      <w:r w:rsidRPr="00111072">
        <w:rPr>
          <w:rFonts w:cs="Arial"/>
          <w:color w:val="212121"/>
          <w:shd w:val="clear" w:color="auto" w:fill="FFFFFF"/>
        </w:rPr>
        <w:t xml:space="preserve">Konzole musí být vybavena rozhraním Dante s kapacitou minimálně 64 vstupů a 64 výstupů při vzorkovací frekvenci 48 kHz, 32 vstupů a 32 výstupů při vzorkovací frekvenci 96 kHz pro účely dalšího zpracování projektu </w:t>
      </w:r>
      <w:r>
        <w:rPr>
          <w:rFonts w:cs="Arial"/>
          <w:color w:val="212121"/>
          <w:shd w:val="clear" w:color="auto" w:fill="FFFFFF"/>
        </w:rPr>
        <w:t xml:space="preserve">editační audio </w:t>
      </w:r>
      <w:r w:rsidRPr="00111072">
        <w:rPr>
          <w:rFonts w:cs="Arial"/>
          <w:color w:val="212121"/>
          <w:shd w:val="clear" w:color="auto" w:fill="FFFFFF"/>
        </w:rPr>
        <w:t>programem</w:t>
      </w:r>
      <w:r>
        <w:rPr>
          <w:rFonts w:cs="Arial"/>
          <w:color w:val="212121"/>
          <w:shd w:val="clear" w:color="auto" w:fill="FFFFFF"/>
        </w:rPr>
        <w:t xml:space="preserve"> </w:t>
      </w:r>
      <w:r w:rsidRPr="00111072">
        <w:rPr>
          <w:rFonts w:cs="Arial"/>
          <w:color w:val="212121"/>
          <w:shd w:val="clear" w:color="auto" w:fill="FFFFFF"/>
        </w:rPr>
        <w:t xml:space="preserve">a možností redundantního záznamu pomocí jiného nezávislého </w:t>
      </w:r>
      <w:r>
        <w:rPr>
          <w:rFonts w:cs="Arial"/>
          <w:color w:val="212121"/>
          <w:shd w:val="clear" w:color="auto" w:fill="FFFFFF"/>
        </w:rPr>
        <w:t xml:space="preserve">záznamového </w:t>
      </w:r>
      <w:r w:rsidRPr="00111072">
        <w:rPr>
          <w:rFonts w:cs="Arial"/>
          <w:color w:val="212121"/>
          <w:shd w:val="clear" w:color="auto" w:fill="FFFFFF"/>
        </w:rPr>
        <w:t>zařízení</w:t>
      </w:r>
      <w:r>
        <w:rPr>
          <w:rFonts w:eastAsia="ArialMT" w:cs="Arial"/>
        </w:rPr>
        <w:t xml:space="preserve"> v </w:t>
      </w:r>
      <w:proofErr w:type="gramStart"/>
      <w:r>
        <w:rPr>
          <w:rFonts w:eastAsia="ArialMT" w:cs="Arial"/>
        </w:rPr>
        <w:t>Dante</w:t>
      </w:r>
      <w:proofErr w:type="gramEnd"/>
      <w:r>
        <w:rPr>
          <w:rFonts w:eastAsia="ArialMT" w:cs="Arial"/>
        </w:rPr>
        <w:t xml:space="preserve"> protokolu.</w:t>
      </w:r>
    </w:p>
    <w:p w14:paraId="0AC130EE" w14:textId="77777777" w:rsidR="00A63272" w:rsidRDefault="00A63272" w:rsidP="00A63272">
      <w:pPr>
        <w:shd w:val="clear" w:color="auto" w:fill="FFFFFF"/>
        <w:rPr>
          <w:rFonts w:cs="Arial"/>
          <w:b/>
          <w:bCs/>
          <w:color w:val="212121"/>
          <w:lang w:val="en-GB"/>
        </w:rPr>
      </w:pPr>
    </w:p>
    <w:p w14:paraId="307EC6BF" w14:textId="5C2A14D2" w:rsidR="00A63272" w:rsidRPr="00111072" w:rsidRDefault="00083F0E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proofErr w:type="spellStart"/>
      <w:r>
        <w:rPr>
          <w:rFonts w:eastAsia="Times New Roman" w:cs="Arial"/>
          <w:b/>
          <w:bCs/>
          <w:color w:val="212121"/>
          <w:lang w:val="en-GB" w:eastAsia="cs-CZ"/>
        </w:rPr>
        <w:t>O</w:t>
      </w:r>
      <w:r w:rsidR="00A63272" w:rsidRPr="00111072">
        <w:rPr>
          <w:rFonts w:eastAsia="Times New Roman" w:cs="Arial"/>
          <w:b/>
          <w:bCs/>
          <w:color w:val="212121"/>
          <w:lang w:val="en-GB" w:eastAsia="cs-CZ"/>
        </w:rPr>
        <w:t>becná</w:t>
      </w:r>
      <w:proofErr w:type="spellEnd"/>
      <w:r w:rsidR="00A63272" w:rsidRPr="00111072">
        <w:rPr>
          <w:rFonts w:eastAsia="Times New Roman" w:cs="Arial"/>
          <w:b/>
          <w:bCs/>
          <w:color w:val="212121"/>
          <w:lang w:val="en-GB" w:eastAsia="cs-CZ"/>
        </w:rPr>
        <w:t xml:space="preserve"> </w:t>
      </w:r>
      <w:proofErr w:type="spellStart"/>
      <w:r w:rsidR="00A63272" w:rsidRPr="00111072">
        <w:rPr>
          <w:rFonts w:eastAsia="Times New Roman" w:cs="Arial"/>
          <w:b/>
          <w:bCs/>
          <w:color w:val="212121"/>
          <w:lang w:val="en-GB" w:eastAsia="cs-CZ"/>
        </w:rPr>
        <w:t>specifikace</w:t>
      </w:r>
      <w:proofErr w:type="spellEnd"/>
      <w:r w:rsidR="00A63272" w:rsidRPr="00111072">
        <w:rPr>
          <w:rFonts w:eastAsia="Times New Roman" w:cs="Arial"/>
          <w:b/>
          <w:bCs/>
          <w:color w:val="212121"/>
          <w:lang w:val="en-GB" w:eastAsia="cs-CZ"/>
        </w:rPr>
        <w:t xml:space="preserve"> </w:t>
      </w:r>
      <w:proofErr w:type="spellStart"/>
      <w:r w:rsidR="00A63272" w:rsidRPr="00111072">
        <w:rPr>
          <w:rFonts w:eastAsia="Times New Roman" w:cs="Arial"/>
          <w:b/>
          <w:bCs/>
          <w:color w:val="212121"/>
          <w:lang w:val="en-GB" w:eastAsia="cs-CZ"/>
        </w:rPr>
        <w:t>konzole</w:t>
      </w:r>
      <w:proofErr w:type="spellEnd"/>
      <w:r>
        <w:rPr>
          <w:rFonts w:eastAsia="Times New Roman" w:cs="Arial"/>
          <w:b/>
          <w:bCs/>
          <w:color w:val="212121"/>
          <w:lang w:val="en-GB" w:eastAsia="cs-CZ"/>
        </w:rPr>
        <w:t>:</w:t>
      </w:r>
    </w:p>
    <w:p w14:paraId="0A9B4E47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> </w:t>
      </w:r>
    </w:p>
    <w:p w14:paraId="0316B8D0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Max. </w:t>
      </w:r>
      <w:proofErr w:type="spellStart"/>
      <w:proofErr w:type="gramStart"/>
      <w:r w:rsidRPr="00111072">
        <w:rPr>
          <w:rFonts w:eastAsia="Times New Roman" w:cs="Arial"/>
          <w:color w:val="212121"/>
          <w:lang w:val="en-GB" w:eastAsia="cs-CZ"/>
        </w:rPr>
        <w:t>rozměry</w:t>
      </w:r>
      <w:proofErr w:type="spellEnd"/>
      <w:proofErr w:type="gramEnd"/>
      <w:r w:rsidRPr="00111072">
        <w:rPr>
          <w:rFonts w:eastAsia="Times New Roman" w:cs="Arial"/>
          <w:color w:val="212121"/>
          <w:lang w:val="en-GB" w:eastAsia="cs-CZ"/>
        </w:rPr>
        <w:t>: 120 x 80 x 40 cm</w:t>
      </w:r>
    </w:p>
    <w:p w14:paraId="19BCADD3" w14:textId="0989FD96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Max. </w:t>
      </w:r>
      <w:proofErr w:type="spellStart"/>
      <w:proofErr w:type="gramStart"/>
      <w:r w:rsidRPr="00111072">
        <w:rPr>
          <w:rFonts w:eastAsia="Times New Roman" w:cs="Arial"/>
          <w:color w:val="212121"/>
          <w:lang w:val="en-GB" w:eastAsia="cs-CZ"/>
        </w:rPr>
        <w:t>hmotnost</w:t>
      </w:r>
      <w:proofErr w:type="spellEnd"/>
      <w:proofErr w:type="gramEnd"/>
      <w:r w:rsidR="00083F0E">
        <w:rPr>
          <w:rFonts w:eastAsia="Times New Roman" w:cs="Arial"/>
          <w:color w:val="212121"/>
          <w:lang w:val="en-GB" w:eastAsia="cs-CZ"/>
        </w:rPr>
        <w:t>:</w:t>
      </w:r>
      <w:r w:rsidRPr="00111072">
        <w:rPr>
          <w:rFonts w:eastAsia="Times New Roman" w:cs="Arial"/>
          <w:color w:val="212121"/>
          <w:lang w:val="en-GB" w:eastAsia="cs-CZ"/>
        </w:rPr>
        <w:t xml:space="preserve"> 50 kg, </w:t>
      </w:r>
    </w:p>
    <w:p w14:paraId="76653C36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Min.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dva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napájecí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zdroje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s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plnou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redundancí</w:t>
      </w:r>
      <w:proofErr w:type="spellEnd"/>
    </w:p>
    <w:p w14:paraId="24C3DC2E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Min. 24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faderů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+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samostatná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volně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přiřaditelná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dvojice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master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faderů</w:t>
      </w:r>
      <w:proofErr w:type="spellEnd"/>
    </w:p>
    <w:p w14:paraId="08E28E3B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Volně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konfigurovatelné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banky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faderů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v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alespoň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třech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vrstvách</w:t>
      </w:r>
      <w:proofErr w:type="spellEnd"/>
    </w:p>
    <w:p w14:paraId="767725C7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Fadery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motorizované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,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rozeznávající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dotek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,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alespoň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100 mm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dlouhé</w:t>
      </w:r>
      <w:proofErr w:type="spellEnd"/>
    </w:p>
    <w:p w14:paraId="53F133E9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Vzorkování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48 / 96 kHz</w:t>
      </w:r>
    </w:p>
    <w:p w14:paraId="67614BC8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Výpočetní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jádro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integrované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v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konzoli</w:t>
      </w:r>
      <w:proofErr w:type="spellEnd"/>
    </w:p>
    <w:p w14:paraId="1AA52534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Možnost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přenosu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nastavení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pomocí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USB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flashdisku</w:t>
      </w:r>
      <w:proofErr w:type="spellEnd"/>
    </w:p>
    <w:p w14:paraId="4C9104CC" w14:textId="67BD34B4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Nastavení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jednotlivých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parametrů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musí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být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umožněno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přes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min. 2x 15“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dotykový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r>
        <w:rPr>
          <w:rFonts w:eastAsia="Times New Roman" w:cs="Arial"/>
          <w:color w:val="212121"/>
          <w:lang w:val="en-GB" w:eastAsia="cs-CZ"/>
        </w:rPr>
        <w:t xml:space="preserve">               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displej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2x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přiřaditelný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channel strip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vybavený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otočnými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enkodéry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pro HPF/LPF,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parametrický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EQ,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kompresor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umožňující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pracovat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s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konzolí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nezávisle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dvěma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osobám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najednou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>.</w:t>
      </w:r>
    </w:p>
    <w:p w14:paraId="7271D5D5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Pro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automatizaci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musí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být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k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dispozici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alespoň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5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programovatelných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tlačítek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s</w:t>
      </w:r>
      <w:r>
        <w:rPr>
          <w:rFonts w:eastAsia="Times New Roman" w:cs="Arial"/>
          <w:color w:val="212121"/>
          <w:lang w:val="en-GB" w:eastAsia="cs-CZ"/>
        </w:rPr>
        <w:t xml:space="preserve">                                                         </w:t>
      </w:r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r>
        <w:rPr>
          <w:rFonts w:eastAsia="Times New Roman" w:cs="Arial"/>
          <w:color w:val="212121"/>
          <w:lang w:val="en-GB" w:eastAsia="cs-CZ"/>
        </w:rPr>
        <w:t xml:space="preserve">   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alespoň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5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přiřaditelnými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funkcemi</w:t>
      </w:r>
      <w:proofErr w:type="spellEnd"/>
    </w:p>
    <w:p w14:paraId="14253069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Min. 72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vstupních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kanálů</w:t>
      </w:r>
      <w:proofErr w:type="spellEnd"/>
    </w:p>
    <w:p w14:paraId="71BEF280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Min. 36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sběrnic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definovatelných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jako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Aux / Group</w:t>
      </w:r>
    </w:p>
    <w:p w14:paraId="456A07D8" w14:textId="22DCB513" w:rsidR="00A63272" w:rsidRPr="005B7D0A" w:rsidRDefault="00A63272" w:rsidP="00A63272">
      <w:pPr>
        <w:shd w:val="clear" w:color="auto" w:fill="FFFFFF"/>
        <w:rPr>
          <w:rFonts w:eastAsia="Times New Roman" w:cs="Arial"/>
          <w:b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="00850337" w:rsidRPr="005B7D0A">
        <w:rPr>
          <w:rFonts w:eastAsia="Times New Roman" w:cs="Arial"/>
          <w:b/>
          <w:color w:val="212121"/>
          <w:lang w:val="en-GB" w:eastAsia="cs-CZ"/>
        </w:rPr>
        <w:t>Operační</w:t>
      </w:r>
      <w:proofErr w:type="spellEnd"/>
      <w:r w:rsidR="00850337" w:rsidRPr="005B7D0A">
        <w:rPr>
          <w:rFonts w:eastAsia="Times New Roman" w:cs="Arial"/>
          <w:b/>
          <w:color w:val="212121"/>
          <w:lang w:val="en-GB" w:eastAsia="cs-CZ"/>
        </w:rPr>
        <w:t xml:space="preserve"> </w:t>
      </w:r>
      <w:proofErr w:type="spellStart"/>
      <w:r w:rsidR="00850337" w:rsidRPr="00850337">
        <w:rPr>
          <w:rFonts w:eastAsia="Times New Roman" w:cs="Arial"/>
          <w:b/>
          <w:color w:val="212121"/>
          <w:lang w:val="en-GB" w:eastAsia="cs-CZ"/>
        </w:rPr>
        <w:t>s</w:t>
      </w:r>
      <w:r w:rsidRPr="005B7D0A">
        <w:rPr>
          <w:rFonts w:eastAsia="Times New Roman" w:cs="Arial"/>
          <w:b/>
          <w:color w:val="212121"/>
          <w:lang w:val="en-GB" w:eastAsia="cs-CZ"/>
        </w:rPr>
        <w:t>ystém</w:t>
      </w:r>
      <w:proofErr w:type="spellEnd"/>
      <w:r w:rsidRPr="005B7D0A">
        <w:rPr>
          <w:rFonts w:eastAsia="Times New Roman" w:cs="Arial"/>
          <w:b/>
          <w:color w:val="212121"/>
          <w:lang w:val="en-GB" w:eastAsia="cs-CZ"/>
        </w:rPr>
        <w:t xml:space="preserve"> </w:t>
      </w:r>
      <w:proofErr w:type="spellStart"/>
      <w:r w:rsidRPr="005B7D0A">
        <w:rPr>
          <w:rFonts w:eastAsia="Times New Roman" w:cs="Arial"/>
          <w:b/>
          <w:color w:val="212121"/>
          <w:lang w:val="en-GB" w:eastAsia="cs-CZ"/>
        </w:rPr>
        <w:t>musí</w:t>
      </w:r>
      <w:proofErr w:type="spellEnd"/>
      <w:r w:rsidRPr="005B7D0A">
        <w:rPr>
          <w:rFonts w:eastAsia="Times New Roman" w:cs="Arial"/>
          <w:b/>
          <w:color w:val="212121"/>
          <w:lang w:val="en-GB" w:eastAsia="cs-CZ"/>
        </w:rPr>
        <w:t xml:space="preserve"> </w:t>
      </w:r>
      <w:proofErr w:type="spellStart"/>
      <w:r w:rsidRPr="005B7D0A">
        <w:rPr>
          <w:rFonts w:eastAsia="Times New Roman" w:cs="Arial"/>
          <w:b/>
          <w:color w:val="212121"/>
          <w:lang w:val="en-GB" w:eastAsia="cs-CZ"/>
        </w:rPr>
        <w:t>disponovat</w:t>
      </w:r>
      <w:proofErr w:type="spellEnd"/>
      <w:r w:rsidRPr="005B7D0A">
        <w:rPr>
          <w:rFonts w:eastAsia="Times New Roman" w:cs="Arial"/>
          <w:b/>
          <w:color w:val="212121"/>
          <w:lang w:val="en-GB" w:eastAsia="cs-CZ"/>
        </w:rPr>
        <w:t>:</w:t>
      </w:r>
    </w:p>
    <w:p w14:paraId="0FBBC050" w14:textId="77777777" w:rsidR="00A63272" w:rsidRPr="00111072" w:rsidRDefault="00A63272" w:rsidP="00A63272">
      <w:pPr>
        <w:shd w:val="clear" w:color="auto" w:fill="FFFFFF"/>
        <w:ind w:firstLine="708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proofErr w:type="gramStart"/>
      <w:r w:rsidRPr="00111072">
        <w:rPr>
          <w:rFonts w:eastAsia="Times New Roman" w:cs="Arial"/>
          <w:color w:val="212121"/>
          <w:lang w:val="en-GB" w:eastAsia="cs-CZ"/>
        </w:rPr>
        <w:t>maticí</w:t>
      </w:r>
      <w:proofErr w:type="spellEnd"/>
      <w:proofErr w:type="gramEnd"/>
      <w:r w:rsidRPr="00111072">
        <w:rPr>
          <w:rFonts w:eastAsia="Times New Roman" w:cs="Arial"/>
          <w:color w:val="212121"/>
          <w:lang w:val="en-GB" w:eastAsia="cs-CZ"/>
        </w:rPr>
        <w:t xml:space="preserve"> s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alespoň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12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vstupy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8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výstupy</w:t>
      </w:r>
      <w:proofErr w:type="spellEnd"/>
    </w:p>
    <w:p w14:paraId="30CD848C" w14:textId="77777777" w:rsidR="00A63272" w:rsidRPr="00111072" w:rsidRDefault="00A63272" w:rsidP="00A63272">
      <w:pPr>
        <w:shd w:val="clear" w:color="auto" w:fill="FFFFFF"/>
        <w:ind w:firstLine="708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2 solo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sběrnicemi</w:t>
      </w:r>
      <w:proofErr w:type="spellEnd"/>
    </w:p>
    <w:p w14:paraId="5762AD46" w14:textId="77777777" w:rsidR="00A63272" w:rsidRPr="00111072" w:rsidRDefault="00A63272" w:rsidP="00A63272">
      <w:pPr>
        <w:shd w:val="clear" w:color="auto" w:fill="FFFFFF"/>
        <w:ind w:firstLine="708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119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Dynamickými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ekvalizéry</w:t>
      </w:r>
      <w:proofErr w:type="spellEnd"/>
    </w:p>
    <w:p w14:paraId="7F9E3C07" w14:textId="77777777" w:rsidR="00A63272" w:rsidRPr="00111072" w:rsidRDefault="00A63272" w:rsidP="00A63272">
      <w:pPr>
        <w:shd w:val="clear" w:color="auto" w:fill="FFFFFF"/>
        <w:ind w:firstLine="708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119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Vícepásmovými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kompresory</w:t>
      </w:r>
      <w:proofErr w:type="spellEnd"/>
    </w:p>
    <w:p w14:paraId="7471E46E" w14:textId="77777777" w:rsidR="00A63272" w:rsidRPr="00111072" w:rsidRDefault="00A63272" w:rsidP="00A63272">
      <w:pPr>
        <w:shd w:val="clear" w:color="auto" w:fill="FFFFFF"/>
        <w:ind w:firstLine="708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12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efektovými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jednotkami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typu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reverb, chorus, pitch shift, delay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současně</w:t>
      </w:r>
      <w:proofErr w:type="spellEnd"/>
    </w:p>
    <w:p w14:paraId="505554F5" w14:textId="77777777" w:rsidR="00A63272" w:rsidRPr="00111072" w:rsidRDefault="00A63272" w:rsidP="00A63272">
      <w:pPr>
        <w:shd w:val="clear" w:color="auto" w:fill="FFFFFF"/>
        <w:ind w:firstLine="708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lastRenderedPageBreak/>
        <w:t xml:space="preserve">-              16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grafickými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ekvalizéry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,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které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lze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vřadit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do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libovolného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vstupního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kanálu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či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sběrnice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neomezuje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využití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parametrických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ekvalizérů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v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dané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cestě</w:t>
      </w:r>
      <w:proofErr w:type="spellEnd"/>
    </w:p>
    <w:p w14:paraId="74A924BA" w14:textId="5FE68CFB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Minimálně</w:t>
      </w:r>
      <w:proofErr w:type="spellEnd"/>
      <w:r w:rsidR="005C7AA7">
        <w:rPr>
          <w:rFonts w:eastAsia="Times New Roman" w:cs="Arial"/>
          <w:color w:val="212121"/>
          <w:lang w:val="en-GB" w:eastAsia="cs-CZ"/>
        </w:rPr>
        <w:t xml:space="preserve"> 8x </w:t>
      </w:r>
      <w:proofErr w:type="spellStart"/>
      <w:r w:rsidR="005C7AA7">
        <w:rPr>
          <w:rFonts w:eastAsia="Times New Roman" w:cs="Arial"/>
          <w:color w:val="212121"/>
          <w:lang w:val="en-GB" w:eastAsia="cs-CZ"/>
        </w:rPr>
        <w:t>analogový</w:t>
      </w:r>
      <w:proofErr w:type="spellEnd"/>
      <w:r w:rsidR="005C7AA7">
        <w:rPr>
          <w:rFonts w:eastAsia="Times New Roman" w:cs="Arial"/>
          <w:color w:val="212121"/>
          <w:lang w:val="en-GB" w:eastAsia="cs-CZ"/>
        </w:rPr>
        <w:t xml:space="preserve"> Mic/Line </w:t>
      </w:r>
      <w:proofErr w:type="spellStart"/>
      <w:r w:rsidR="005C7AA7">
        <w:rPr>
          <w:rFonts w:eastAsia="Times New Roman" w:cs="Arial"/>
          <w:color w:val="212121"/>
          <w:lang w:val="en-GB" w:eastAsia="cs-CZ"/>
        </w:rPr>
        <w:t>vstup</w:t>
      </w:r>
      <w:proofErr w:type="spellEnd"/>
      <w:r w:rsidR="005C7AA7">
        <w:rPr>
          <w:rFonts w:eastAsia="Times New Roman" w:cs="Arial"/>
          <w:color w:val="212121"/>
          <w:lang w:val="en-GB" w:eastAsia="cs-CZ"/>
        </w:rPr>
        <w:t xml:space="preserve"> a 24</w:t>
      </w:r>
      <w:r w:rsidRPr="00111072">
        <w:rPr>
          <w:rFonts w:eastAsia="Times New Roman" w:cs="Arial"/>
          <w:color w:val="212121"/>
          <w:lang w:val="en-GB" w:eastAsia="cs-CZ"/>
        </w:rPr>
        <w:t xml:space="preserve">x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analogový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výstup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přímo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proofErr w:type="gramStart"/>
      <w:r w:rsidRPr="00111072">
        <w:rPr>
          <w:rFonts w:eastAsia="Times New Roman" w:cs="Arial"/>
          <w:color w:val="212121"/>
          <w:lang w:val="en-GB" w:eastAsia="cs-CZ"/>
        </w:rPr>
        <w:t>na</w:t>
      </w:r>
      <w:proofErr w:type="spellEnd"/>
      <w:proofErr w:type="gram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konzoli</w:t>
      </w:r>
      <w:proofErr w:type="spellEnd"/>
    </w:p>
    <w:p w14:paraId="17F2D8BA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Minimálně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4x stereo AES/EBU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vstup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4x stereo AES/EBU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výstup</w:t>
      </w:r>
      <w:proofErr w:type="spellEnd"/>
    </w:p>
    <w:p w14:paraId="5A711370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Propojení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se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stageboxy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je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realizováno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pomocí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MADI,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volitelně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pomocí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Optocore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smyčky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s HMA /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OpticalCON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konektory</w:t>
      </w:r>
      <w:proofErr w:type="spellEnd"/>
    </w:p>
    <w:p w14:paraId="3F038E8C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Rozšiřitelnost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o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rozhraní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Waves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SoundGrid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Dante s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minimálně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64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vstupy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64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výstupy</w:t>
      </w:r>
      <w:proofErr w:type="spellEnd"/>
    </w:p>
    <w:p w14:paraId="0680690E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Integrované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vícekanálové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ASIO USB audio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rozhraní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s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alespoň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24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vstupy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a 24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výstupy</w:t>
      </w:r>
      <w:proofErr w:type="spellEnd"/>
    </w:p>
    <w:p w14:paraId="074AE98C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Minimálně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16 GPI/GPO</w:t>
      </w:r>
    </w:p>
    <w:p w14:paraId="5FEE60D2" w14:textId="77777777" w:rsidR="00A63272" w:rsidRPr="00111072" w:rsidRDefault="00A63272" w:rsidP="00A63272">
      <w:pPr>
        <w:shd w:val="clear" w:color="auto" w:fill="FFFFFF"/>
        <w:rPr>
          <w:rFonts w:eastAsia="Times New Roman" w:cs="Arial"/>
          <w:color w:val="212121"/>
          <w:lang w:eastAsia="cs-CZ"/>
        </w:rPr>
      </w:pPr>
      <w:r w:rsidRPr="00111072">
        <w:rPr>
          <w:rFonts w:eastAsia="Times New Roman" w:cs="Arial"/>
          <w:color w:val="212121"/>
          <w:lang w:val="en-GB" w:eastAsia="cs-CZ"/>
        </w:rPr>
        <w:t xml:space="preserve">-             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Integrované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LED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osvětlení</w:t>
      </w:r>
      <w:proofErr w:type="spellEnd"/>
      <w:r w:rsidRPr="00111072">
        <w:rPr>
          <w:rFonts w:eastAsia="Times New Roman" w:cs="Arial"/>
          <w:color w:val="212121"/>
          <w:lang w:val="en-GB" w:eastAsia="cs-CZ"/>
        </w:rPr>
        <w:t xml:space="preserve"> </w:t>
      </w:r>
      <w:proofErr w:type="spellStart"/>
      <w:r w:rsidRPr="00111072">
        <w:rPr>
          <w:rFonts w:eastAsia="Times New Roman" w:cs="Arial"/>
          <w:color w:val="212121"/>
          <w:lang w:val="en-GB" w:eastAsia="cs-CZ"/>
        </w:rPr>
        <w:t>konzole</w:t>
      </w:r>
      <w:proofErr w:type="spellEnd"/>
    </w:p>
    <w:p w14:paraId="570544A2" w14:textId="77777777" w:rsidR="00A63272" w:rsidRDefault="00A63272" w:rsidP="00A63272">
      <w:pPr>
        <w:shd w:val="clear" w:color="auto" w:fill="FFFFFF"/>
        <w:rPr>
          <w:rFonts w:eastAsia="ArialMT" w:cs="Arial"/>
        </w:rPr>
      </w:pPr>
    </w:p>
    <w:p w14:paraId="0026EDB9" w14:textId="0F49A610" w:rsidR="00A63272" w:rsidRPr="002C4008" w:rsidRDefault="00EE1997" w:rsidP="005B7D0A">
      <w:pPr>
        <w:shd w:val="clear" w:color="auto" w:fill="FFFFFF"/>
        <w:jc w:val="both"/>
        <w:rPr>
          <w:rFonts w:eastAsia="Times New Roman" w:cs="Arial"/>
          <w:color w:val="212121"/>
          <w:lang w:eastAsia="cs-CZ"/>
        </w:rPr>
      </w:pPr>
      <w:r>
        <w:rPr>
          <w:rFonts w:eastAsia="ArialMT" w:cs="Arial"/>
        </w:rPr>
        <w:t>Konz</w:t>
      </w:r>
      <w:r w:rsidR="00EB1223">
        <w:rPr>
          <w:rFonts w:eastAsia="ArialMT" w:cs="Arial"/>
        </w:rPr>
        <w:t xml:space="preserve">oli </w:t>
      </w:r>
      <w:r w:rsidR="00850337">
        <w:rPr>
          <w:rFonts w:eastAsia="ArialMT" w:cs="Arial"/>
        </w:rPr>
        <w:t>je nutné</w:t>
      </w:r>
      <w:r w:rsidR="00CF65B0">
        <w:rPr>
          <w:rFonts w:eastAsia="ArialMT" w:cs="Arial"/>
        </w:rPr>
        <w:t xml:space="preserve"> </w:t>
      </w:r>
      <w:r w:rsidR="00A63272">
        <w:rPr>
          <w:rFonts w:eastAsia="ArialMT" w:cs="Arial"/>
        </w:rPr>
        <w:t xml:space="preserve">rozšířit </w:t>
      </w:r>
      <w:r w:rsidR="00A63272" w:rsidRPr="00CB6094">
        <w:rPr>
          <w:rFonts w:eastAsia="ArialMT" w:cs="Arial"/>
        </w:rPr>
        <w:t xml:space="preserve">o </w:t>
      </w:r>
      <w:proofErr w:type="gramStart"/>
      <w:r w:rsidR="00A63272">
        <w:rPr>
          <w:rFonts w:eastAsia="ArialMT" w:cs="Arial"/>
        </w:rPr>
        <w:t>DANTE</w:t>
      </w:r>
      <w:proofErr w:type="gramEnd"/>
      <w:r w:rsidR="00A63272">
        <w:rPr>
          <w:rFonts w:eastAsia="ArialMT" w:cs="Arial"/>
        </w:rPr>
        <w:t xml:space="preserve"> </w:t>
      </w:r>
      <w:r w:rsidR="00A63272" w:rsidRPr="00CB6094">
        <w:rPr>
          <w:rFonts w:eastAsia="ArialMT" w:cs="Arial"/>
        </w:rPr>
        <w:t>kart</w:t>
      </w:r>
      <w:r w:rsidR="00850337">
        <w:rPr>
          <w:rFonts w:eastAsia="ArialMT" w:cs="Arial"/>
        </w:rPr>
        <w:t>u.</w:t>
      </w:r>
      <w:r w:rsidR="00EB1223">
        <w:rPr>
          <w:rFonts w:eastAsia="ArialMT" w:cs="Arial"/>
        </w:rPr>
        <w:t xml:space="preserve"> Připojené</w:t>
      </w:r>
      <w:r w:rsidR="00242FA6">
        <w:rPr>
          <w:rFonts w:eastAsia="ArialMT" w:cs="Arial"/>
        </w:rPr>
        <w:t xml:space="preserve"> </w:t>
      </w:r>
      <w:r w:rsidR="00EB1223">
        <w:rPr>
          <w:rFonts w:eastAsia="ArialMT" w:cs="Arial"/>
        </w:rPr>
        <w:t>v</w:t>
      </w:r>
      <w:r w:rsidR="00A63272" w:rsidRPr="00CB6094">
        <w:rPr>
          <w:rFonts w:eastAsia="ArialMT" w:cs="Arial"/>
        </w:rPr>
        <w:t xml:space="preserve">ideo a audio monitory </w:t>
      </w:r>
      <w:r w:rsidR="00850337">
        <w:rPr>
          <w:rFonts w:eastAsia="ArialMT" w:cs="Arial"/>
        </w:rPr>
        <w:t xml:space="preserve">požadujeme </w:t>
      </w:r>
      <w:r w:rsidR="00A63272" w:rsidRPr="00CB6094">
        <w:rPr>
          <w:rFonts w:eastAsia="ArialMT" w:cs="Arial"/>
        </w:rPr>
        <w:t>umístit pomocí držáků tak</w:t>
      </w:r>
      <w:r w:rsidR="00850337">
        <w:rPr>
          <w:rFonts w:eastAsia="ArialMT" w:cs="Arial"/>
        </w:rPr>
        <w:t>,</w:t>
      </w:r>
      <w:r w:rsidR="00A63272" w:rsidRPr="00CB6094">
        <w:rPr>
          <w:rFonts w:eastAsia="ArialMT" w:cs="Arial"/>
        </w:rPr>
        <w:t xml:space="preserve"> aby byla možná korekce obsluh</w:t>
      </w:r>
      <w:r w:rsidR="00850337">
        <w:rPr>
          <w:rFonts w:eastAsia="ArialMT" w:cs="Arial"/>
        </w:rPr>
        <w:t>ou</w:t>
      </w:r>
      <w:r w:rsidR="00A63272" w:rsidRPr="00CB6094">
        <w:rPr>
          <w:rFonts w:eastAsia="ArialMT" w:cs="Arial"/>
        </w:rPr>
        <w:t xml:space="preserve"> při jejich nastavení. </w:t>
      </w:r>
    </w:p>
    <w:p w14:paraId="707A70C6" w14:textId="77777777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24456055" w14:textId="62D5C333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CB6094">
        <w:rPr>
          <w:rFonts w:eastAsia="ArialMT" w:cs="Arial"/>
        </w:rPr>
        <w:t>Elektrická instalace bude s výstupním připojením 16A/240V</w:t>
      </w:r>
      <w:r w:rsidR="0066451E">
        <w:rPr>
          <w:rFonts w:eastAsia="ArialMT" w:cs="Arial"/>
        </w:rPr>
        <w:t xml:space="preserve">, </w:t>
      </w:r>
      <w:r w:rsidRPr="00CB6094">
        <w:rPr>
          <w:rFonts w:eastAsia="ArialMT" w:cs="Arial"/>
        </w:rPr>
        <w:t xml:space="preserve">vybavena konektory a </w:t>
      </w:r>
      <w:r w:rsidR="00CF65B0">
        <w:rPr>
          <w:rFonts w:eastAsia="ArialMT" w:cs="Arial"/>
        </w:rPr>
        <w:t xml:space="preserve">pevnými </w:t>
      </w:r>
      <w:r w:rsidRPr="00CB6094">
        <w:rPr>
          <w:rFonts w:eastAsia="ArialMT" w:cs="Arial"/>
        </w:rPr>
        <w:t>zásuvkami. Celá sestava se musí vypínat jedním vypínačem a okruh pro záznam a vysílání musí být připojen pomocí zálohovacího zdroje UPS s dostatečnou kapacitou pro případné uložení projektu při výpadku elektrické energie.</w:t>
      </w:r>
    </w:p>
    <w:p w14:paraId="0E3EEE7D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-BoldMT" w:cs="Arial"/>
          <w:b/>
          <w:bCs/>
        </w:rPr>
      </w:pPr>
    </w:p>
    <w:p w14:paraId="1F4FF885" w14:textId="03ED68C3" w:rsidR="00A63272" w:rsidRPr="00466987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-BoldMT" w:cs="Arial"/>
          <w:b/>
          <w:bCs/>
          <w:sz w:val="24"/>
          <w:szCs w:val="24"/>
        </w:rPr>
      </w:pPr>
    </w:p>
    <w:p w14:paraId="59FDC841" w14:textId="04C59C58" w:rsidR="00A63272" w:rsidRPr="00466987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" w:cs="Arial"/>
          <w:b/>
          <w:sz w:val="24"/>
          <w:szCs w:val="24"/>
        </w:rPr>
      </w:pPr>
      <w:r w:rsidRPr="00466987">
        <w:rPr>
          <w:rFonts w:eastAsia="Arial-BoldMT" w:cs="Arial"/>
          <w:b/>
          <w:bCs/>
          <w:sz w:val="24"/>
          <w:szCs w:val="24"/>
        </w:rPr>
        <w:t>Nákres přenosového vozu:</w:t>
      </w:r>
      <w:r w:rsidRPr="00466987">
        <w:rPr>
          <w:rFonts w:eastAsia="Times New Roman" w:cs="Arial"/>
          <w:color w:val="000000"/>
          <w:sz w:val="24"/>
          <w:szCs w:val="24"/>
          <w:lang w:eastAsia="cs-CZ"/>
        </w:rPr>
        <w:t xml:space="preserve">    </w:t>
      </w:r>
      <w:r w:rsidRPr="0037628A">
        <w:rPr>
          <w:rFonts w:eastAsia="Times New Roman" w:cs="Arial"/>
          <w:b/>
          <w:color w:val="000000"/>
          <w:sz w:val="24"/>
          <w:szCs w:val="24"/>
          <w:lang w:eastAsia="cs-CZ"/>
        </w:rPr>
        <w:t xml:space="preserve">VW </w:t>
      </w:r>
      <w:proofErr w:type="spellStart"/>
      <w:r w:rsidRPr="00466987">
        <w:rPr>
          <w:rFonts w:eastAsia="Times New Roman" w:cs="Arial"/>
          <w:b/>
          <w:color w:val="000000"/>
          <w:sz w:val="24"/>
          <w:szCs w:val="24"/>
          <w:lang w:eastAsia="cs-CZ"/>
        </w:rPr>
        <w:t>Crafter</w:t>
      </w:r>
      <w:proofErr w:type="spellEnd"/>
      <w:r w:rsidRPr="00466987">
        <w:rPr>
          <w:rFonts w:eastAsia="Times New Roman" w:cs="Arial"/>
          <w:b/>
          <w:color w:val="000000"/>
          <w:sz w:val="24"/>
          <w:szCs w:val="24"/>
          <w:lang w:eastAsia="cs-CZ"/>
        </w:rPr>
        <w:t xml:space="preserve"> </w:t>
      </w:r>
      <w:r w:rsidRPr="0037628A">
        <w:rPr>
          <w:rFonts w:eastAsia="Times New Roman" w:cs="Arial"/>
          <w:b/>
          <w:color w:val="000000"/>
          <w:sz w:val="24"/>
          <w:szCs w:val="24"/>
          <w:lang w:eastAsia="cs-CZ"/>
        </w:rPr>
        <w:t>skříňový</w:t>
      </w:r>
      <w:r w:rsidRPr="00466987">
        <w:rPr>
          <w:rFonts w:eastAsia="Times New Roman" w:cs="Arial"/>
          <w:b/>
          <w:color w:val="000000"/>
          <w:sz w:val="24"/>
          <w:szCs w:val="24"/>
          <w:lang w:eastAsia="cs-CZ"/>
        </w:rPr>
        <w:t xml:space="preserve"> </w:t>
      </w:r>
      <w:r w:rsidRPr="0037628A">
        <w:rPr>
          <w:rFonts w:eastAsia="Times New Roman" w:cs="Arial"/>
          <w:b/>
          <w:color w:val="000000"/>
          <w:sz w:val="24"/>
          <w:szCs w:val="24"/>
          <w:lang w:eastAsia="cs-CZ"/>
        </w:rPr>
        <w:t>1AX 2012</w:t>
      </w:r>
    </w:p>
    <w:p w14:paraId="77F83974" w14:textId="6646D8FA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cs="Arial"/>
        </w:rPr>
      </w:pPr>
      <w:r w:rsidRPr="00CB6094">
        <w:rPr>
          <w:rFonts w:eastAsia="Arial" w:cs="Arial"/>
        </w:rPr>
        <w:t xml:space="preserve"> </w:t>
      </w:r>
    </w:p>
    <w:p w14:paraId="08C1212A" w14:textId="46FEDCE4" w:rsidR="00A63272" w:rsidRPr="00CB6094" w:rsidRDefault="002F76D9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cs="Arial"/>
        </w:rPr>
      </w:pPr>
      <w:r w:rsidRPr="00CB6094">
        <w:rPr>
          <w:rFonts w:cs="Arial"/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07F4C9E5" wp14:editId="7F5F8D0A">
            <wp:simplePos x="0" y="0"/>
            <wp:positionH relativeFrom="column">
              <wp:posOffset>-1270</wp:posOffset>
            </wp:positionH>
            <wp:positionV relativeFrom="paragraph">
              <wp:posOffset>266065</wp:posOffset>
            </wp:positionV>
            <wp:extent cx="5168900" cy="3876675"/>
            <wp:effectExtent l="0" t="0" r="0" b="9525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11" w:history="1"/>
    </w:p>
    <w:p w14:paraId="46514ED0" w14:textId="1A1AB405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cs="Arial"/>
        </w:rPr>
      </w:pPr>
    </w:p>
    <w:p w14:paraId="38495B07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Legenda:</w:t>
      </w:r>
    </w:p>
    <w:p w14:paraId="7135F0BC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1</w:t>
      </w:r>
      <w:r w:rsidRPr="00CB6094">
        <w:rPr>
          <w:rStyle w:val="Hypertextovodkaz"/>
          <w:rFonts w:eastAsia="ArialMT" w:cs="Arial"/>
        </w:rPr>
        <w:tab/>
        <w:t>UPS</w:t>
      </w:r>
    </w:p>
    <w:p w14:paraId="3D614A4B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2</w:t>
      </w:r>
      <w:r w:rsidRPr="00CB6094">
        <w:rPr>
          <w:rStyle w:val="Hypertextovodkaz"/>
          <w:rFonts w:eastAsia="ArialMT" w:cs="Arial"/>
        </w:rPr>
        <w:tab/>
        <w:t>modulační procesory</w:t>
      </w:r>
    </w:p>
    <w:p w14:paraId="586BEB99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3</w:t>
      </w:r>
      <w:r w:rsidRPr="00CB6094">
        <w:rPr>
          <w:rStyle w:val="Hypertextovodkaz"/>
          <w:rFonts w:eastAsia="ArialMT" w:cs="Arial"/>
        </w:rPr>
        <w:tab/>
        <w:t>ukončení kabelových tras a přípojných bodů</w:t>
      </w:r>
    </w:p>
    <w:p w14:paraId="3F3A29F1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4</w:t>
      </w:r>
      <w:r w:rsidRPr="00CB6094">
        <w:rPr>
          <w:rStyle w:val="Hypertextovodkaz"/>
          <w:rFonts w:eastAsia="ArialMT" w:cs="Arial"/>
        </w:rPr>
        <w:tab/>
        <w:t>místo pro audiotechniku - záznam</w:t>
      </w:r>
    </w:p>
    <w:p w14:paraId="3567E8D4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5</w:t>
      </w:r>
      <w:r w:rsidRPr="00CB6094">
        <w:rPr>
          <w:rStyle w:val="Hypertextovodkaz"/>
          <w:rFonts w:eastAsia="ArialMT" w:cs="Arial"/>
        </w:rPr>
        <w:tab/>
        <w:t>bubny</w:t>
      </w:r>
    </w:p>
    <w:p w14:paraId="6E5BE488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lastRenderedPageBreak/>
        <w:t>6</w:t>
      </w:r>
      <w:r w:rsidRPr="00CB6094">
        <w:rPr>
          <w:rStyle w:val="Hypertextovodkaz"/>
          <w:rFonts w:eastAsia="ArialMT" w:cs="Arial"/>
        </w:rPr>
        <w:tab/>
        <w:t>sladovací prostor audio techniky a přípojných kabelů</w:t>
      </w:r>
    </w:p>
    <w:p w14:paraId="565B153D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7</w:t>
      </w:r>
      <w:r w:rsidRPr="00CB6094">
        <w:rPr>
          <w:rStyle w:val="Hypertextovodkaz"/>
          <w:rFonts w:eastAsia="ArialMT" w:cs="Arial"/>
        </w:rPr>
        <w:tab/>
        <w:t>mix pult</w:t>
      </w:r>
    </w:p>
    <w:p w14:paraId="7F4AAB49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8</w:t>
      </w:r>
      <w:r w:rsidRPr="00CB6094">
        <w:rPr>
          <w:rStyle w:val="Hypertextovodkaz"/>
          <w:rFonts w:eastAsia="ArialMT" w:cs="Arial"/>
        </w:rPr>
        <w:tab/>
        <w:t>PC monitory 2x – TV monitor umístěn na stěně nad PC monitory</w:t>
      </w:r>
    </w:p>
    <w:p w14:paraId="6E99FF76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CB6094">
        <w:rPr>
          <w:rStyle w:val="Hypertextovodkaz"/>
          <w:rFonts w:eastAsia="ArialMT" w:cs="Arial"/>
        </w:rPr>
        <w:t>9</w:t>
      </w:r>
      <w:r w:rsidRPr="00CB6094">
        <w:rPr>
          <w:rStyle w:val="Hypertextovodkaz"/>
          <w:rFonts w:eastAsia="ArialMT" w:cs="Arial"/>
        </w:rPr>
        <w:tab/>
        <w:t>audio monitory 2x</w:t>
      </w:r>
    </w:p>
    <w:p w14:paraId="24EA3A18" w14:textId="77777777" w:rsidR="00A63272" w:rsidRPr="00CB6094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cs="Arial"/>
        </w:rPr>
      </w:pPr>
      <w:r w:rsidRPr="00CB6094">
        <w:rPr>
          <w:rStyle w:val="Hypertextovodkaz"/>
          <w:rFonts w:eastAsia="ArialMT" w:cs="Arial"/>
        </w:rPr>
        <w:t>10</w:t>
      </w:r>
      <w:r w:rsidRPr="00CB6094">
        <w:rPr>
          <w:rStyle w:val="Hypertextovodkaz"/>
          <w:rFonts w:eastAsia="ArialMT" w:cs="Arial"/>
        </w:rPr>
        <w:tab/>
        <w:t>úložný prostor</w:t>
      </w:r>
    </w:p>
    <w:p w14:paraId="6A970EF4" w14:textId="72AA3A8C" w:rsidR="00A63272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-BoldMT" w:cs="Arial"/>
          <w:b/>
          <w:bCs/>
        </w:rPr>
      </w:pPr>
    </w:p>
    <w:p w14:paraId="4025A785" w14:textId="77777777" w:rsidR="00A63272" w:rsidRDefault="00A63272" w:rsidP="00A63272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-BoldMT" w:cs="Arial"/>
          <w:b/>
          <w:bCs/>
        </w:rPr>
      </w:pPr>
    </w:p>
    <w:p w14:paraId="7F985CF9" w14:textId="77777777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-BoldMT" w:cs="Arial"/>
          <w:b/>
          <w:bCs/>
        </w:rPr>
      </w:pPr>
      <w:r>
        <w:rPr>
          <w:rFonts w:eastAsia="Arial-BoldMT" w:cs="Arial"/>
          <w:b/>
          <w:bCs/>
        </w:rPr>
        <w:t>Nové a</w:t>
      </w:r>
      <w:r w:rsidRPr="00CB6094">
        <w:rPr>
          <w:rFonts w:eastAsia="Arial-BoldMT" w:cs="Arial"/>
          <w:b/>
          <w:bCs/>
        </w:rPr>
        <w:t xml:space="preserve">udio a video vybavení pro natáčení a přenosy: </w:t>
      </w:r>
    </w:p>
    <w:p w14:paraId="1333BD7D" w14:textId="77777777" w:rsidR="00A63272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67DFBF1A" w14:textId="676F254F" w:rsidR="00A63272" w:rsidRPr="00D50C33" w:rsidRDefault="00242FA6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>
        <w:rPr>
          <w:rFonts w:eastAsia="ArialMT" w:cs="Arial"/>
          <w:bCs/>
        </w:rPr>
        <w:t xml:space="preserve"> </w:t>
      </w:r>
      <w:r w:rsidR="00A63272" w:rsidRPr="00D50C33">
        <w:rPr>
          <w:rFonts w:eastAsia="ArialMT" w:cs="Arial"/>
          <w:bCs/>
        </w:rPr>
        <w:t xml:space="preserve">1 kus mixážní stul </w:t>
      </w:r>
      <w:r w:rsidR="00A63272">
        <w:rPr>
          <w:rFonts w:eastAsia="ArialMT" w:cs="Arial"/>
          <w:bCs/>
        </w:rPr>
        <w:t xml:space="preserve">64 vstupů </w:t>
      </w:r>
      <w:proofErr w:type="gramStart"/>
      <w:r w:rsidR="00A63272">
        <w:rPr>
          <w:rFonts w:eastAsia="ArialMT" w:cs="Arial"/>
          <w:bCs/>
        </w:rPr>
        <w:t>optika s Dante</w:t>
      </w:r>
      <w:proofErr w:type="gramEnd"/>
      <w:r w:rsidR="00A63272">
        <w:rPr>
          <w:rFonts w:eastAsia="ArialMT" w:cs="Arial"/>
          <w:bCs/>
        </w:rPr>
        <w:t xml:space="preserve"> kartou</w:t>
      </w:r>
    </w:p>
    <w:p w14:paraId="0DB338EB" w14:textId="77777777" w:rsidR="00A63272" w:rsidRPr="00D50C33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D50C33">
        <w:rPr>
          <w:rFonts w:eastAsia="ArialMT" w:cs="Arial"/>
        </w:rPr>
        <w:t xml:space="preserve"> 2 kusy buben 150 m 2x optický kabel s konektorem HMA</w:t>
      </w:r>
    </w:p>
    <w:p w14:paraId="2F9B3523" w14:textId="285BE22E" w:rsidR="00A63272" w:rsidRPr="00D50C33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D50C33">
        <w:rPr>
          <w:rFonts w:eastAsia="ArialMT" w:cs="Arial"/>
        </w:rPr>
        <w:t xml:space="preserve"> 2 kusy volný 5 m optický kabel s konektorem HMA</w:t>
      </w:r>
    </w:p>
    <w:p w14:paraId="7052482B" w14:textId="77777777" w:rsidR="00A63272" w:rsidRPr="00D50C33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D50C33">
        <w:rPr>
          <w:rFonts w:eastAsia="ArialMT" w:cs="Arial"/>
        </w:rPr>
        <w:t xml:space="preserve"> 1 kus redundantní záznam Dante</w:t>
      </w:r>
    </w:p>
    <w:p w14:paraId="1FA78C44" w14:textId="77777777" w:rsidR="00A63272" w:rsidRPr="00D50C33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D50C33">
        <w:rPr>
          <w:rFonts w:eastAsia="ArialMT" w:cs="Arial"/>
        </w:rPr>
        <w:t xml:space="preserve"> 2 kusy pódiových převodníků</w:t>
      </w:r>
    </w:p>
    <w:p w14:paraId="79BCBCE1" w14:textId="0473DF13" w:rsidR="00A63272" w:rsidRPr="00D50C33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D50C33">
        <w:rPr>
          <w:rFonts w:eastAsia="ArialMT" w:cs="Arial"/>
        </w:rPr>
        <w:t xml:space="preserve"> 1 PC s kartou Dante</w:t>
      </w:r>
      <w:r w:rsidR="005C7AA7">
        <w:rPr>
          <w:rFonts w:eastAsia="ArialMT" w:cs="Arial"/>
        </w:rPr>
        <w:t xml:space="preserve"> a 35,5“ monitorem</w:t>
      </w:r>
    </w:p>
    <w:p w14:paraId="58A6FC12" w14:textId="77777777" w:rsidR="00A63272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D50C33">
        <w:rPr>
          <w:rFonts w:eastAsia="ArialMT" w:cs="Arial"/>
        </w:rPr>
        <w:t xml:space="preserve"> 1 Dante </w:t>
      </w:r>
      <w:proofErr w:type="spellStart"/>
      <w:r w:rsidRPr="00D50C33">
        <w:rPr>
          <w:rFonts w:eastAsia="ArialMT" w:cs="Arial"/>
        </w:rPr>
        <w:t>switch</w:t>
      </w:r>
      <w:proofErr w:type="spellEnd"/>
      <w:r w:rsidRPr="00D50C33">
        <w:rPr>
          <w:rFonts w:eastAsia="ArialMT" w:cs="Arial"/>
        </w:rPr>
        <w:t xml:space="preserve"> </w:t>
      </w:r>
    </w:p>
    <w:p w14:paraId="192133F4" w14:textId="05D69EF1" w:rsidR="00A63272" w:rsidRPr="00D50C33" w:rsidRDefault="005C7AA7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>
        <w:rPr>
          <w:rFonts w:eastAsia="ArialMT" w:cs="Arial"/>
        </w:rPr>
        <w:t xml:space="preserve"> 2 licence editačního</w:t>
      </w:r>
      <w:r w:rsidR="00991A54">
        <w:rPr>
          <w:rFonts w:eastAsia="ArialMT" w:cs="Arial"/>
        </w:rPr>
        <w:t xml:space="preserve"> audio programu </w:t>
      </w:r>
    </w:p>
    <w:p w14:paraId="29D2E352" w14:textId="77777777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1A6785CD" w14:textId="77777777" w:rsidR="00A63272" w:rsidRPr="00CB6094" w:rsidRDefault="00A63272" w:rsidP="00A63272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63AA7651" w14:textId="09EFA059" w:rsidR="002F76D9" w:rsidRDefault="002F76D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eastAsia="ArialMT" w:cs="Arial"/>
        </w:rPr>
      </w:pPr>
      <w:r>
        <w:rPr>
          <w:rFonts w:eastAsia="ArialMT" w:cs="Arial"/>
        </w:rPr>
        <w:br w:type="page"/>
      </w:r>
    </w:p>
    <w:p w14:paraId="48E7211E" w14:textId="77777777" w:rsidR="002F76D9" w:rsidRPr="002F76D9" w:rsidRDefault="002F76D9" w:rsidP="002F76D9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1ABEF58D" w14:textId="2989F6F1" w:rsidR="00051AC8" w:rsidRDefault="002F76D9" w:rsidP="0023258C">
      <w:pPr>
        <w:pStyle w:val="SubjectName-ContractCzechRadio"/>
        <w:jc w:val="center"/>
      </w:pPr>
      <w:r>
        <w:t>Tabulka pro výpočet nabídkové ceny</w:t>
      </w:r>
    </w:p>
    <w:p w14:paraId="2ADED540" w14:textId="77777777" w:rsidR="00051AC8" w:rsidRDefault="00051AC8" w:rsidP="0023258C">
      <w:pPr>
        <w:pStyle w:val="SubjectName-ContractCzechRadio"/>
        <w:jc w:val="center"/>
      </w:pPr>
    </w:p>
    <w:p w14:paraId="41A7C67A" w14:textId="77777777" w:rsidR="00051AC8" w:rsidRDefault="00051AC8" w:rsidP="0023258C">
      <w:pPr>
        <w:pStyle w:val="SubjectName-ContractCzechRadio"/>
        <w:jc w:val="center"/>
      </w:pPr>
    </w:p>
    <w:p w14:paraId="5C760212" w14:textId="77777777" w:rsidR="00051AC8" w:rsidRDefault="00051AC8" w:rsidP="00460F3C">
      <w:pPr>
        <w:pStyle w:val="SubjectName-ContractCzechRadio"/>
      </w:pPr>
    </w:p>
    <w:tbl>
      <w:tblPr>
        <w:tblpPr w:leftFromText="141" w:rightFromText="141" w:vertAnchor="text" w:horzAnchor="page" w:tblpX="708" w:tblpY="29"/>
        <w:tblW w:w="111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887"/>
        <w:gridCol w:w="419"/>
        <w:gridCol w:w="1559"/>
        <w:gridCol w:w="2946"/>
        <w:gridCol w:w="1418"/>
      </w:tblGrid>
      <w:tr w:rsidR="00593811" w:rsidRPr="00460F3C" w14:paraId="64992A39" w14:textId="77777777" w:rsidTr="00576E19">
        <w:trPr>
          <w:trHeight w:val="84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bottom"/>
            <w:hideMark/>
          </w:tcPr>
          <w:p w14:paraId="363A5EE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Poptávané zboží: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bottom"/>
            <w:hideMark/>
          </w:tcPr>
          <w:p w14:paraId="7856BE9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počet ks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bottom"/>
            <w:hideMark/>
          </w:tcPr>
          <w:p w14:paraId="32DBAE48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hideMark/>
          </w:tcPr>
          <w:p w14:paraId="30B9D5CD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Nabídková cena bez DPH/ 1 ks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644BE48D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 Cena celkem (součet bez DPH)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hideMark/>
          </w:tcPr>
          <w:p w14:paraId="4E8BCF36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60F3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  <w:t>Popis produktu (odkaz)</w:t>
            </w:r>
          </w:p>
        </w:tc>
      </w:tr>
      <w:tr w:rsidR="00593811" w:rsidRPr="00460F3C" w14:paraId="67F74915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5C437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 xml:space="preserve">mixážní stul 64 vstupů </w:t>
            </w:r>
            <w:proofErr w:type="gramStart"/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optika s Dante</w:t>
            </w:r>
            <w:proofErr w:type="gramEnd"/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 xml:space="preserve"> kartou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6752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7809797F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E86ECA2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C11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E6D739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0200E08F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B887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buben 150 m 2x optický kabel s konektorem HMA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1A68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0FF8134D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092CD7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12F6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F8665EC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3A3E8C59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38EE9" w14:textId="2C4B0F9F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volný 5 m optický kabel s konektorem HMA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6CF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4A282FDA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C0A766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A86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9645C88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6A34D754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AFBFD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redundantní záznam Dante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E198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18F83F0A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972CAA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3AEA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17615F3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4CB6F104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5995F" w14:textId="0DC73C09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pódiový převodník</w:t>
            </w:r>
            <w:r w:rsidR="0002445E">
              <w:rPr>
                <w:rFonts w:eastAsia="Times New Roman" w:cs="Arial"/>
                <w:sz w:val="24"/>
                <w:szCs w:val="24"/>
                <w:lang w:eastAsia="cs-CZ"/>
              </w:rPr>
              <w:t xml:space="preserve"> 32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7B8D" w14:textId="593C982D" w:rsidR="00593811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1D157FE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D7A24B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02F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ED1ABC0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02445E" w:rsidRPr="00460F3C" w14:paraId="4D94E693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F8198B" w14:textId="2F56E81B" w:rsidR="0002445E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pódiový převodník</w:t>
            </w:r>
            <w:r>
              <w:rPr>
                <w:rFonts w:eastAsia="Times New Roman" w:cs="Arial"/>
                <w:sz w:val="24"/>
                <w:szCs w:val="24"/>
                <w:lang w:eastAsia="cs-CZ"/>
              </w:rPr>
              <w:t xml:space="preserve"> 24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A476" w14:textId="04A6CB05" w:rsidR="0002445E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</w:tcPr>
          <w:p w14:paraId="3BCA4132" w14:textId="77777777" w:rsidR="0002445E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933FE98" w14:textId="77777777" w:rsidR="0002445E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E87B" w14:textId="5585C482" w:rsidR="0002445E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F7599AA" w14:textId="77777777" w:rsidR="0002445E" w:rsidRPr="00460F3C" w:rsidRDefault="0002445E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</w:p>
        </w:tc>
      </w:tr>
      <w:tr w:rsidR="00593811" w:rsidRPr="00460F3C" w14:paraId="5876E1E9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9017E" w14:textId="7BB01A72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PC s kartou Dante</w:t>
            </w:r>
            <w:r w:rsidR="005C7AA7">
              <w:rPr>
                <w:rFonts w:eastAsia="Times New Roman" w:cs="Arial"/>
                <w:sz w:val="24"/>
                <w:szCs w:val="24"/>
                <w:lang w:eastAsia="cs-CZ"/>
              </w:rPr>
              <w:t xml:space="preserve"> a 35,5“monitorem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0CDA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70B8C502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6AD84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2ED5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E867D05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4C4FE192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59137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 xml:space="preserve">Dante </w:t>
            </w:r>
            <w:proofErr w:type="spellStart"/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switch</w:t>
            </w:r>
            <w:proofErr w:type="spellEnd"/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E890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79C6A045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FF6D9A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9493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87C86E6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67B7DE2F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D8AD6" w14:textId="0A2C15AD" w:rsidR="00593811" w:rsidRPr="00460F3C" w:rsidRDefault="005C7AA7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licence editačních</w:t>
            </w:r>
            <w:r w:rsidR="00593811" w:rsidRPr="00460F3C">
              <w:rPr>
                <w:rFonts w:eastAsia="Times New Roman" w:cs="Arial"/>
                <w:sz w:val="24"/>
                <w:szCs w:val="24"/>
                <w:lang w:eastAsia="cs-CZ"/>
              </w:rPr>
              <w:t xml:space="preserve"> </w:t>
            </w:r>
            <w:r>
              <w:rPr>
                <w:rFonts w:eastAsia="Times New Roman" w:cs="Arial"/>
                <w:sz w:val="24"/>
                <w:szCs w:val="24"/>
                <w:lang w:eastAsia="cs-CZ"/>
              </w:rPr>
              <w:t>programů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3B0" w14:textId="658C0F81" w:rsidR="00593811" w:rsidRPr="00460F3C" w:rsidRDefault="005C7AA7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6EDE6FDF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769E4B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8CD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05E2B8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3F0BF469" w14:textId="77777777" w:rsidTr="00576E19">
        <w:trPr>
          <w:trHeight w:val="40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3A7B0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460F3C">
              <w:rPr>
                <w:rFonts w:eastAsia="Times New Roman" w:cs="Arial"/>
                <w:sz w:val="24"/>
                <w:szCs w:val="24"/>
                <w:lang w:eastAsia="cs-CZ"/>
              </w:rPr>
              <w:t>Instalační práce včetně materiálu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D305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3300" w:fill="000000"/>
            <w:vAlign w:val="center"/>
            <w:hideMark/>
          </w:tcPr>
          <w:p w14:paraId="34B0369E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72C1008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EB6F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0A7C3B7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sz w:val="22"/>
                <w:lang w:eastAsia="cs-CZ"/>
              </w:rPr>
              <w:t> </w:t>
            </w:r>
          </w:p>
        </w:tc>
      </w:tr>
      <w:tr w:rsidR="00593811" w:rsidRPr="00460F3C" w14:paraId="3BAA0FCE" w14:textId="77777777" w:rsidTr="00576E19">
        <w:trPr>
          <w:trHeight w:val="375"/>
        </w:trPr>
        <w:tc>
          <w:tcPr>
            <w:tcW w:w="3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3300" w:fill="000000"/>
            <w:vAlign w:val="bottom"/>
            <w:hideMark/>
          </w:tcPr>
          <w:p w14:paraId="48AC2B13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00" w:fill="000000"/>
            <w:vAlign w:val="bottom"/>
            <w:hideMark/>
          </w:tcPr>
          <w:p w14:paraId="0FFD4F6C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3300" w:fill="000000"/>
            <w:vAlign w:val="bottom"/>
            <w:hideMark/>
          </w:tcPr>
          <w:p w14:paraId="03DC9BB5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3300" w:fill="000000"/>
            <w:noWrap/>
            <w:vAlign w:val="bottom"/>
            <w:hideMark/>
          </w:tcPr>
          <w:p w14:paraId="414E2E7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color w:val="FFFFFF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i/>
                <w:i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F588E06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bottom"/>
            <w:hideMark/>
          </w:tcPr>
          <w:p w14:paraId="334D686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60F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593811" w:rsidRPr="00460F3C" w14:paraId="45E7021D" w14:textId="77777777" w:rsidTr="00576E19">
        <w:trPr>
          <w:trHeight w:val="375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1F04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B936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1A92F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D644BB7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cs-CZ"/>
              </w:rPr>
              <w:t>celkem bez DPH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003300" w:fill="000000"/>
            <w:noWrap/>
            <w:vAlign w:val="bottom"/>
            <w:hideMark/>
          </w:tcPr>
          <w:p w14:paraId="7BB96493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i/>
                <w:iCs/>
                <w:color w:val="FFFFFF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i/>
                <w:iCs/>
                <w:color w:val="FFFFFF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444FB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i/>
                <w:iCs/>
                <w:color w:val="FFFFFF"/>
                <w:sz w:val="28"/>
                <w:szCs w:val="28"/>
                <w:lang w:eastAsia="cs-CZ"/>
              </w:rPr>
            </w:pPr>
          </w:p>
        </w:tc>
      </w:tr>
      <w:tr w:rsidR="00593811" w:rsidRPr="00460F3C" w14:paraId="5130DB35" w14:textId="77777777" w:rsidTr="00576E19">
        <w:trPr>
          <w:trHeight w:val="375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8DD77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4EA48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CB403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5128121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eastAsia="cs-CZ"/>
              </w:rPr>
              <w:t>celkem s DPH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003300" w:fill="000000"/>
            <w:noWrap/>
            <w:vAlign w:val="bottom"/>
            <w:hideMark/>
          </w:tcPr>
          <w:p w14:paraId="31F07EA5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i/>
                <w:iCs/>
                <w:color w:val="FFFFFF"/>
                <w:sz w:val="28"/>
                <w:szCs w:val="28"/>
                <w:lang w:eastAsia="cs-CZ"/>
              </w:rPr>
            </w:pPr>
            <w:r w:rsidRPr="00460F3C">
              <w:rPr>
                <w:rFonts w:eastAsia="Times New Roman" w:cs="Arial"/>
                <w:b/>
                <w:bCs/>
                <w:i/>
                <w:iCs/>
                <w:color w:val="FFFFFF"/>
                <w:sz w:val="28"/>
                <w:szCs w:val="28"/>
                <w:lang w:eastAsia="cs-CZ"/>
              </w:rPr>
              <w:t>0,00 Kč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75E7D" w14:textId="77777777" w:rsidR="00593811" w:rsidRPr="00460F3C" w:rsidRDefault="00593811" w:rsidP="00576E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i/>
                <w:iCs/>
                <w:color w:val="FFFFFF"/>
                <w:sz w:val="28"/>
                <w:szCs w:val="28"/>
                <w:lang w:eastAsia="cs-CZ"/>
              </w:rPr>
            </w:pPr>
          </w:p>
        </w:tc>
      </w:tr>
    </w:tbl>
    <w:p w14:paraId="5A5650CD" w14:textId="77777777" w:rsidR="00051AC8" w:rsidRDefault="00051AC8" w:rsidP="0023258C">
      <w:pPr>
        <w:pStyle w:val="SubjectName-ContractCzechRadio"/>
        <w:jc w:val="center"/>
      </w:pPr>
    </w:p>
    <w:p w14:paraId="3C66AC6D" w14:textId="77777777" w:rsidR="00051AC8" w:rsidRDefault="00051AC8" w:rsidP="0023258C">
      <w:pPr>
        <w:pStyle w:val="SubjectName-ContractCzechRadio"/>
        <w:jc w:val="center"/>
      </w:pPr>
    </w:p>
    <w:p w14:paraId="49F1B746" w14:textId="77777777" w:rsidR="00051AC8" w:rsidRDefault="00051AC8" w:rsidP="0023258C">
      <w:pPr>
        <w:pStyle w:val="SubjectName-ContractCzechRadio"/>
        <w:jc w:val="center"/>
      </w:pPr>
    </w:p>
    <w:p w14:paraId="5910E4ED" w14:textId="77777777" w:rsidR="00051AC8" w:rsidRDefault="00051AC8" w:rsidP="0023258C">
      <w:pPr>
        <w:pStyle w:val="SubjectName-ContractCzechRadio"/>
        <w:jc w:val="center"/>
      </w:pPr>
    </w:p>
    <w:p w14:paraId="782B3288" w14:textId="77777777" w:rsidR="00051AC8" w:rsidRPr="0060143F" w:rsidRDefault="00F52B97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2C3E94D4" w14:textId="77777777" w:rsidR="00731E1C" w:rsidRPr="006D0812" w:rsidRDefault="00F52B97" w:rsidP="0023258C">
      <w:pPr>
        <w:pStyle w:val="SubjectName-ContractCzechRadio"/>
        <w:jc w:val="center"/>
      </w:pPr>
      <w:r w:rsidRPr="006D0812">
        <w:lastRenderedPageBreak/>
        <w:t>PŘÍLOHA</w:t>
      </w:r>
      <w:r w:rsidR="002932DA">
        <w:t xml:space="preserve"> </w:t>
      </w:r>
      <w:r w:rsidR="00A63272">
        <w:t>č. 02</w:t>
      </w:r>
      <w:r w:rsidR="002B158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  <w:r w:rsidR="007323B7">
        <w:t xml:space="preserve"> DÍLA</w:t>
      </w:r>
    </w:p>
    <w:p w14:paraId="77E04195" w14:textId="77777777" w:rsidR="00731E1C" w:rsidRPr="006D0812" w:rsidRDefault="00731E1C" w:rsidP="0023258C">
      <w:pPr>
        <w:pStyle w:val="SubjectSpecification-ContractCzechRadio"/>
      </w:pPr>
    </w:p>
    <w:p w14:paraId="7140F6A6" w14:textId="77777777" w:rsidR="00731E1C" w:rsidRPr="006D0812" w:rsidRDefault="00F52B97" w:rsidP="00731E1C">
      <w:pPr>
        <w:pStyle w:val="SubjectName-ContractCzechRadio"/>
      </w:pPr>
      <w:r w:rsidRPr="006D0812">
        <w:t>Český rozhlas</w:t>
      </w:r>
    </w:p>
    <w:p w14:paraId="64433284" w14:textId="77777777" w:rsidR="00731E1C" w:rsidRPr="006D0812" w:rsidRDefault="00F52B97" w:rsidP="00731E1C">
      <w:pPr>
        <w:pStyle w:val="SubjectSpecification-ContractCzechRadio"/>
      </w:pPr>
      <w:r w:rsidRPr="006D0812">
        <w:t>IČ</w:t>
      </w:r>
      <w:r w:rsidR="007E24B3">
        <w:t>O</w:t>
      </w:r>
      <w:r w:rsidRPr="006D0812">
        <w:t xml:space="preserve"> 45245053, DIČ CZ45245053</w:t>
      </w:r>
    </w:p>
    <w:p w14:paraId="00F5E7AB" w14:textId="77777777" w:rsidR="00386EE0" w:rsidRPr="0060143F" w:rsidRDefault="00F52B97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="009F0599">
        <w:rPr>
          <w:rFonts w:cs="Arial"/>
          <w:szCs w:val="20"/>
        </w:rPr>
        <w:t>Jaromír Nikl</w:t>
      </w:r>
    </w:p>
    <w:p w14:paraId="74C54C4E" w14:textId="77777777" w:rsidR="00386EE0" w:rsidRPr="0060143F" w:rsidRDefault="00F52B97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="009F0599">
        <w:rPr>
          <w:rFonts w:cs="Arial"/>
          <w:szCs w:val="20"/>
        </w:rPr>
        <w:t>602298872</w:t>
      </w:r>
    </w:p>
    <w:p w14:paraId="500D4D96" w14:textId="77777777" w:rsidR="00386EE0" w:rsidRPr="0060143F" w:rsidRDefault="00F52B97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="009F0599">
        <w:rPr>
          <w:rFonts w:cs="Arial"/>
          <w:szCs w:val="20"/>
        </w:rPr>
        <w:t>jnikl</w:t>
      </w:r>
      <w:r w:rsidRPr="0060143F">
        <w:rPr>
          <w:rFonts w:cs="Arial"/>
          <w:szCs w:val="20"/>
        </w:rPr>
        <w:t>@</w:t>
      </w:r>
      <w:r w:rsidRPr="0060143F">
        <w:t>rozhlas.cz</w:t>
      </w:r>
    </w:p>
    <w:p w14:paraId="2966659C" w14:textId="77777777" w:rsidR="00731E1C" w:rsidRPr="0060143F" w:rsidRDefault="00F52B97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5854DDA6" w14:textId="77777777" w:rsidR="00731E1C" w:rsidRPr="006D0812" w:rsidRDefault="00731E1C" w:rsidP="00731E1C"/>
    <w:p w14:paraId="4AC80A30" w14:textId="77777777" w:rsidR="00731E1C" w:rsidRPr="006D0812" w:rsidRDefault="00F52B97" w:rsidP="00731E1C">
      <w:r w:rsidRPr="006D0812">
        <w:t>a</w:t>
      </w:r>
    </w:p>
    <w:p w14:paraId="773BA7F4" w14:textId="77777777" w:rsidR="00731E1C" w:rsidRPr="006D0812" w:rsidRDefault="00731E1C" w:rsidP="00731E1C"/>
    <w:p w14:paraId="46A737A6" w14:textId="77777777" w:rsidR="00731E1C" w:rsidRPr="006D0812" w:rsidRDefault="00F52B97" w:rsidP="00731E1C">
      <w:pPr>
        <w:pStyle w:val="SubjectName-ContractCzechRadio"/>
      </w:pPr>
      <w:r w:rsidRPr="006D0812">
        <w:t>Název</w:t>
      </w:r>
    </w:p>
    <w:p w14:paraId="180EA676" w14:textId="77777777" w:rsidR="00731E1C" w:rsidRPr="0060143F" w:rsidRDefault="00F52B97" w:rsidP="00731E1C">
      <w:pPr>
        <w:pStyle w:val="SubjectSpecification-ContractCzechRadio"/>
      </w:pPr>
      <w:r w:rsidRPr="0060143F">
        <w:t>IČ</w:t>
      </w:r>
      <w:r w:rsidR="007E24B3">
        <w:t>O</w:t>
      </w:r>
      <w:r w:rsidRPr="0060143F">
        <w:t xml:space="preserve"> 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 xml:space="preserve">], </w:t>
      </w:r>
      <w:r w:rsidRPr="0060143F">
        <w:t>DIČ CZ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>]</w:t>
      </w:r>
    </w:p>
    <w:p w14:paraId="0514B777" w14:textId="77777777" w:rsidR="00386EE0" w:rsidRPr="0060143F" w:rsidRDefault="00F52B97" w:rsidP="00386EE0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06CF055C" w14:textId="77777777" w:rsidR="00386EE0" w:rsidRPr="0060143F" w:rsidRDefault="00F52B97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4F0D4594" w14:textId="77777777" w:rsidR="00386EE0" w:rsidRPr="0060143F" w:rsidRDefault="00F52B97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4B333095" w14:textId="77777777" w:rsidR="00731E1C" w:rsidRPr="0060143F" w:rsidRDefault="00F52B97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05DB9A9A" w14:textId="77777777" w:rsidR="00731E1C" w:rsidRPr="006D0812" w:rsidRDefault="00731E1C" w:rsidP="00521329">
      <w:pPr>
        <w:pStyle w:val="Heading-Number-ContractCzechRadio"/>
        <w:numPr>
          <w:ilvl w:val="0"/>
          <w:numId w:val="37"/>
        </w:numPr>
      </w:pPr>
    </w:p>
    <w:p w14:paraId="54C6AA96" w14:textId="77777777" w:rsidR="0079034E" w:rsidRPr="006D0812" w:rsidRDefault="00F52B97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 xml:space="preserve">: </w:t>
      </w:r>
    </w:p>
    <w:p w14:paraId="648B0F83" w14:textId="77777777" w:rsidR="00731E1C" w:rsidRPr="006D0812" w:rsidRDefault="00F52B97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5DEF852" w14:textId="77777777" w:rsidR="0079034E" w:rsidRPr="006D0812" w:rsidRDefault="00F52B97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5E93291" w14:textId="77777777" w:rsidR="00731E1C" w:rsidRPr="006D0812" w:rsidRDefault="00731E1C" w:rsidP="0023258C">
      <w:pPr>
        <w:pStyle w:val="Heading-Number-ContractCzechRadio"/>
      </w:pPr>
    </w:p>
    <w:p w14:paraId="2E4590CF" w14:textId="77777777" w:rsidR="0079034E" w:rsidRPr="006D0812" w:rsidRDefault="00F52B97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DD12E84" w14:textId="77777777" w:rsidR="0079034E" w:rsidRPr="006D0812" w:rsidRDefault="00F52B97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1CF24536" w14:textId="77777777" w:rsidR="0079034E" w:rsidRPr="006D0812" w:rsidRDefault="00F52B97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555F87E" w14:textId="77777777" w:rsidR="0079034E" w:rsidRPr="006D0812" w:rsidRDefault="00F52B97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E2AC561" w14:textId="77777777" w:rsidR="0079034E" w:rsidRPr="006D0812" w:rsidRDefault="00F52B97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9E2D847" w14:textId="77777777" w:rsidR="0079034E" w:rsidRPr="006D0812" w:rsidRDefault="00F52B97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B054B4" w14:paraId="0B2F64C5" w14:textId="77777777" w:rsidTr="0060143F">
        <w:trPr>
          <w:jc w:val="center"/>
        </w:trPr>
        <w:tc>
          <w:tcPr>
            <w:tcW w:w="3974" w:type="dxa"/>
          </w:tcPr>
          <w:p w14:paraId="3E9004EB" w14:textId="77777777" w:rsidR="0079034E" w:rsidRPr="006D0812" w:rsidRDefault="00F52B9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36197F24" w14:textId="77777777" w:rsidR="0079034E" w:rsidRPr="006D0812" w:rsidRDefault="00F52B9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B054B4" w14:paraId="20DE65D7" w14:textId="77777777" w:rsidTr="0060143F">
        <w:trPr>
          <w:jc w:val="center"/>
        </w:trPr>
        <w:tc>
          <w:tcPr>
            <w:tcW w:w="3974" w:type="dxa"/>
          </w:tcPr>
          <w:p w14:paraId="34398121" w14:textId="77777777" w:rsidR="0079034E" w:rsidRDefault="00F52B97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1D1BA53C" w14:textId="77777777" w:rsidR="009F0599" w:rsidRDefault="009F059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Jaromír Nikl</w:t>
            </w:r>
          </w:p>
          <w:p w14:paraId="489EA4E5" w14:textId="77777777" w:rsidR="0060143F" w:rsidRPr="006D0812" w:rsidRDefault="009F0599" w:rsidP="009F059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 xml:space="preserve"> </w:t>
            </w:r>
            <w:r>
              <w:rPr>
                <w:rFonts w:cs="Arial"/>
                <w:b/>
                <w:szCs w:val="20"/>
              </w:rPr>
              <w:t>Vedoucí ODRP</w:t>
            </w:r>
          </w:p>
        </w:tc>
        <w:tc>
          <w:tcPr>
            <w:tcW w:w="3964" w:type="dxa"/>
          </w:tcPr>
          <w:p w14:paraId="0928C494" w14:textId="77777777" w:rsidR="0079034E" w:rsidRDefault="00F52B97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7C0A1E01" w14:textId="77777777" w:rsidR="0060143F" w:rsidRPr="0060143F" w:rsidRDefault="00F52B9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2B2E0E11" w14:textId="77777777" w:rsidR="0060143F" w:rsidRPr="00DD5D11" w:rsidRDefault="00F52B9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EF59D69" w14:textId="77777777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7FA47060" w14:textId="77777777" w:rsidR="00521329" w:rsidRDefault="00521329" w:rsidP="00E53743">
      <w:pPr>
        <w:pStyle w:val="ListNumber-ContractCzechRadio"/>
        <w:numPr>
          <w:ilvl w:val="0"/>
          <w:numId w:val="0"/>
        </w:numPr>
      </w:pPr>
    </w:p>
    <w:p w14:paraId="62780BA8" w14:textId="77777777" w:rsidR="00521329" w:rsidRPr="00414B5D" w:rsidRDefault="00F52B97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="00A63272">
        <w:rPr>
          <w:rFonts w:cs="Arial"/>
          <w:b/>
          <w:szCs w:val="20"/>
        </w:rPr>
        <w:t>č. 03</w:t>
      </w:r>
      <w:r w:rsidR="00D63A6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326424BE" w14:textId="77777777" w:rsidR="00521329" w:rsidRPr="00521329" w:rsidRDefault="00F52B97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46E25867" w14:textId="77777777" w:rsidR="00521329" w:rsidRDefault="00F52B97" w:rsidP="00521329">
      <w:pPr>
        <w:pStyle w:val="ListNumber-ContractCzechRadio"/>
        <w:jc w:val="both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základě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746636EA" w14:textId="77777777" w:rsidR="00521329" w:rsidRDefault="00F52B97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1055A480" w14:textId="77777777" w:rsidR="00521329" w:rsidRDefault="00F52B97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14:paraId="40946EC8" w14:textId="77777777" w:rsidR="00521329" w:rsidRDefault="00F52B97" w:rsidP="00521329">
      <w:pPr>
        <w:pStyle w:val="ListNumber-ContractCzechRadio"/>
        <w:jc w:val="both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196AD5E9" w14:textId="77777777" w:rsidR="00521329" w:rsidRDefault="00F52B97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329D0AA9" w14:textId="77777777" w:rsidR="00521329" w:rsidRDefault="00F52B97" w:rsidP="00521329">
      <w:pPr>
        <w:pStyle w:val="ListNumber-ContractCzechRadio"/>
        <w:jc w:val="both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4DAEC604" w14:textId="77777777" w:rsidR="00521329" w:rsidRDefault="00F52B97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4EF7260" w14:textId="77777777" w:rsidR="00521329" w:rsidRDefault="00F52B97" w:rsidP="00521329">
      <w:pPr>
        <w:pStyle w:val="ListNumber-ContractCzechRadio"/>
        <w:jc w:val="both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3103AE6F" w14:textId="77777777" w:rsidR="00521329" w:rsidRDefault="00F52B97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75479ED4" w14:textId="77777777" w:rsidR="00521329" w:rsidRDefault="00F52B97" w:rsidP="00521329">
      <w:pPr>
        <w:pStyle w:val="ListNumber-ContractCzechRadio"/>
        <w:jc w:val="both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57A5284B" w14:textId="77777777" w:rsidR="00521329" w:rsidRDefault="00F52B97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7607BA0E" w14:textId="77777777" w:rsidR="00521329" w:rsidRDefault="00F52B97" w:rsidP="00521329">
      <w:pPr>
        <w:pStyle w:val="ListNumber-ContractCzechRadio"/>
        <w:jc w:val="both"/>
      </w:pPr>
      <w:r>
        <w:t>Externí osoby jsou zejména povinny:</w:t>
      </w:r>
    </w:p>
    <w:p w14:paraId="2179B21C" w14:textId="77777777" w:rsidR="00521329" w:rsidRDefault="00F52B97" w:rsidP="00521329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 xml:space="preserve">. </w:t>
      </w:r>
      <w:r>
        <w:lastRenderedPageBreak/>
        <w:t>Externí osoba je povinna na vyžádání odpovědného zaměstnance předložit doklad o provedení školení dle předchozí věty,</w:t>
      </w:r>
    </w:p>
    <w:p w14:paraId="54B29BEF" w14:textId="77777777" w:rsidR="00521329" w:rsidRDefault="00F52B97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63150FC4" w14:textId="77777777" w:rsidR="00521329" w:rsidRDefault="00F52B97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3A0ABA47" w14:textId="77777777" w:rsidR="00521329" w:rsidRDefault="00F52B97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48991B19" w14:textId="77777777" w:rsidR="00521329" w:rsidRDefault="00F52B97" w:rsidP="00521329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34B157BD" w14:textId="77777777" w:rsidR="00521329" w:rsidRDefault="00F52B97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27FB658" w14:textId="77777777" w:rsidR="00521329" w:rsidRDefault="00F52B97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488308CA" w14:textId="77777777" w:rsidR="00521329" w:rsidRDefault="00F52B97" w:rsidP="00521329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65F4F769" w14:textId="77777777" w:rsidR="00521329" w:rsidRDefault="00F52B97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01C462AC" w14:textId="77777777" w:rsidR="00521329" w:rsidRDefault="00F52B97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60A06B2" w14:textId="77777777" w:rsidR="00521329" w:rsidRDefault="00F52B97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29AFCCEF" w14:textId="77777777" w:rsidR="00521329" w:rsidRDefault="00F52B97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855B760" w14:textId="77777777" w:rsidR="00521329" w:rsidRDefault="00F52B97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6B68D3CF" w14:textId="77777777" w:rsidR="00521329" w:rsidRDefault="00F52B97" w:rsidP="00521329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2F92A8A8" w14:textId="77777777" w:rsidR="00521329" w:rsidRDefault="00F52B97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85D03A2" w14:textId="77777777" w:rsidR="00521329" w:rsidRDefault="00F52B97" w:rsidP="00521329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13612616" w14:textId="77777777" w:rsidR="00521329" w:rsidRDefault="00F52B97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10FED15E" w14:textId="77777777" w:rsidR="00521329" w:rsidRDefault="00F52B97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</w:t>
      </w:r>
      <w:r w:rsidR="001D77F1">
        <w:t>541</w:t>
      </w:r>
      <w:r>
        <w:t>/</w:t>
      </w:r>
      <w:r w:rsidR="001D77F1">
        <w:t xml:space="preserve">2020 </w:t>
      </w:r>
      <w:r>
        <w:t xml:space="preserve">Sb., o odpadech. Případné sankce uložené orgány státní správy spojené s porušením legislativy ze strany externí osoby, ponese externí osoba. </w:t>
      </w:r>
    </w:p>
    <w:p w14:paraId="1AB2BF8B" w14:textId="77777777" w:rsidR="00521329" w:rsidRDefault="00F52B97" w:rsidP="00521329">
      <w:pPr>
        <w:pStyle w:val="ListNumber-ContractCzechRadio"/>
        <w:jc w:val="both"/>
      </w:pPr>
      <w:r>
        <w:t>Externí osoby jsou zejména povinny:</w:t>
      </w:r>
    </w:p>
    <w:p w14:paraId="566AFA68" w14:textId="77777777" w:rsidR="00521329" w:rsidRDefault="00F52B97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115497C" w14:textId="77777777" w:rsidR="00521329" w:rsidRDefault="00F52B97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08B114DC" w14:textId="77777777" w:rsidR="00521329" w:rsidRDefault="00F52B97" w:rsidP="00521329">
      <w:pPr>
        <w:pStyle w:val="ListLetter-ContractCzechRadio"/>
        <w:jc w:val="both"/>
      </w:pPr>
      <w:r>
        <w:t>neznečišťovat komunikace a nepoškozovat zeleň,</w:t>
      </w:r>
    </w:p>
    <w:p w14:paraId="0C79E43D" w14:textId="77777777" w:rsidR="00521329" w:rsidRDefault="00F52B97" w:rsidP="00521329">
      <w:pPr>
        <w:pStyle w:val="ListLetter-ContractCzechRadio"/>
        <w:jc w:val="both"/>
      </w:pPr>
      <w:r>
        <w:t>zajistit likvidaci obalů dle platných právních předpisů.</w:t>
      </w:r>
    </w:p>
    <w:p w14:paraId="3B35A0FF" w14:textId="77777777" w:rsidR="00521329" w:rsidRDefault="00F52B97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136E3041" w14:textId="77777777" w:rsidR="00521329" w:rsidRDefault="00F52B97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053DEA62" w14:textId="77777777" w:rsidR="00521329" w:rsidRDefault="00F52B97" w:rsidP="00521329">
      <w:pPr>
        <w:pStyle w:val="ListNumber-ContractCzechRadio"/>
        <w:jc w:val="both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335570FE" w14:textId="77777777" w:rsidR="005D3E5E" w:rsidRDefault="005D3E5E" w:rsidP="005D3E5E">
      <w:pPr>
        <w:pStyle w:val="ListNumber-ContractCzechRadio"/>
        <w:numPr>
          <w:ilvl w:val="0"/>
          <w:numId w:val="0"/>
        </w:numPr>
        <w:ind w:left="312"/>
        <w:jc w:val="both"/>
      </w:pPr>
    </w:p>
    <w:p w14:paraId="6FDC8D5F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7B287230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9B1A53B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F1CA3C6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8C3A684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64D7E9A5" w14:textId="77777777" w:rsidR="00521329" w:rsidRPr="005D3E5E" w:rsidRDefault="00521329" w:rsidP="005D3E5E">
      <w:pPr>
        <w:spacing w:line="240" w:lineRule="auto"/>
        <w:jc w:val="center"/>
        <w:rPr>
          <w:b/>
          <w:caps/>
          <w:sz w:val="24"/>
          <w:szCs w:val="24"/>
        </w:rPr>
      </w:pPr>
    </w:p>
    <w:p w14:paraId="7C4FC739" w14:textId="77777777" w:rsidR="005D3E5E" w:rsidRPr="005D3E5E" w:rsidRDefault="005D3E5E" w:rsidP="005D3E5E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  <w:rPr>
          <w:b/>
        </w:rPr>
      </w:pPr>
    </w:p>
    <w:p w14:paraId="1B9AD1F1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D74C453" w14:textId="77777777" w:rsidR="00521329" w:rsidRPr="00B43746" w:rsidRDefault="00521329" w:rsidP="00521329">
      <w:pPr>
        <w:pStyle w:val="SubjectSpecification-ContractCzechRadio"/>
      </w:pPr>
    </w:p>
    <w:p w14:paraId="239C595A" w14:textId="77777777" w:rsidR="00521329" w:rsidRDefault="00521329" w:rsidP="00521329"/>
    <w:p w14:paraId="401CAA30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C56C2" w14:textId="77777777" w:rsidR="00F01D3F" w:rsidRDefault="00F01D3F">
      <w:pPr>
        <w:spacing w:line="240" w:lineRule="auto"/>
      </w:pPr>
      <w:r>
        <w:separator/>
      </w:r>
    </w:p>
  </w:endnote>
  <w:endnote w:type="continuationSeparator" w:id="0">
    <w:p w14:paraId="0EB32CA4" w14:textId="77777777" w:rsidR="00F01D3F" w:rsidRDefault="00F01D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charset w:val="00"/>
    <w:family w:val="swiss"/>
    <w:pitch w:val="default"/>
    <w:sig w:usb0="00000005" w:usb1="00000000" w:usb2="00000000" w:usb3="00000000" w:csb0="00000002" w:csb1="00000000"/>
  </w:font>
  <w:font w:name="Arial-BoldMT">
    <w:altName w:val="Arial"/>
    <w:charset w:val="00"/>
    <w:family w:val="swiss"/>
    <w:pitch w:val="default"/>
  </w:font>
  <w:font w:name="TrebuchetMS-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8E4D2" w14:textId="77777777" w:rsidR="00EC65A1" w:rsidRDefault="00EC65A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2EA3C97" wp14:editId="4F234B1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034753" w14:textId="04B6C328" w:rsidR="00EC65A1" w:rsidRPr="00727BE2" w:rsidRDefault="00F01D3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C65A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2445E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2445E" w:rsidRPr="0002445E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F034753" w14:textId="04B6C328" w:rsidR="00EC65A1" w:rsidRPr="00727BE2" w:rsidRDefault="00F01D3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C65A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C65A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C65A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2445E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EC65A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C65A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2445E" w:rsidRPr="0002445E">
                          <w:rPr>
                            <w:rStyle w:val="slostrnky"/>
                            <w:noProof/>
                          </w:rPr>
                          <w:t>16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0399F" w14:textId="77777777" w:rsidR="00EC65A1" w:rsidRPr="00B5596D" w:rsidRDefault="00EC65A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7C8B45" wp14:editId="7FF7D8B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78FA0" w14:textId="077D69D8" w:rsidR="00EC65A1" w:rsidRPr="00727BE2" w:rsidRDefault="00F01D3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C65A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2445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C65A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2445E" w:rsidRPr="0002445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5B78FA0" w14:textId="077D69D8" w:rsidR="00EC65A1" w:rsidRPr="00727BE2" w:rsidRDefault="00F01D3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C65A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C65A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C65A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2445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C65A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C65A1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02445E" w:rsidRPr="0002445E">
                          <w:rPr>
                            <w:rStyle w:val="slostrnky"/>
                            <w:noProof/>
                          </w:rPr>
                          <w:t>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F4E0E" w14:textId="77777777" w:rsidR="00F01D3F" w:rsidRDefault="00F01D3F">
      <w:pPr>
        <w:spacing w:line="240" w:lineRule="auto"/>
      </w:pPr>
      <w:r>
        <w:separator/>
      </w:r>
    </w:p>
  </w:footnote>
  <w:footnote w:type="continuationSeparator" w:id="0">
    <w:p w14:paraId="1D86A533" w14:textId="77777777" w:rsidR="00F01D3F" w:rsidRDefault="00F01D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EC20F" w14:textId="77777777" w:rsidR="00EC65A1" w:rsidRDefault="00EC65A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2A0B0256" wp14:editId="03655E9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0ECE1" w14:textId="77777777" w:rsidR="00EC65A1" w:rsidRDefault="00EC65A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0584B5" wp14:editId="26C0E02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4D1EA" w14:textId="77777777" w:rsidR="00EC65A1" w:rsidRPr="00321BCC" w:rsidRDefault="00EC65A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80584B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E64D1EA" w14:textId="77777777" w:rsidR="00EC65A1" w:rsidRPr="00321BCC" w:rsidRDefault="00EC65A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5065290A" wp14:editId="53E446C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F7BA1C9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204AB40" w:tentative="1">
      <w:start w:val="1"/>
      <w:numFmt w:val="lowerLetter"/>
      <w:lvlText w:val="%2."/>
      <w:lvlJc w:val="left"/>
      <w:pPr>
        <w:ind w:left="1392" w:hanging="360"/>
      </w:pPr>
    </w:lvl>
    <w:lvl w:ilvl="2" w:tplc="464C2040" w:tentative="1">
      <w:start w:val="1"/>
      <w:numFmt w:val="lowerRoman"/>
      <w:lvlText w:val="%3."/>
      <w:lvlJc w:val="right"/>
      <w:pPr>
        <w:ind w:left="2112" w:hanging="180"/>
      </w:pPr>
    </w:lvl>
    <w:lvl w:ilvl="3" w:tplc="8E165D26" w:tentative="1">
      <w:start w:val="1"/>
      <w:numFmt w:val="decimal"/>
      <w:lvlText w:val="%4."/>
      <w:lvlJc w:val="left"/>
      <w:pPr>
        <w:ind w:left="2832" w:hanging="360"/>
      </w:pPr>
    </w:lvl>
    <w:lvl w:ilvl="4" w:tplc="E1ECC8B4" w:tentative="1">
      <w:start w:val="1"/>
      <w:numFmt w:val="lowerLetter"/>
      <w:lvlText w:val="%5."/>
      <w:lvlJc w:val="left"/>
      <w:pPr>
        <w:ind w:left="3552" w:hanging="360"/>
      </w:pPr>
    </w:lvl>
    <w:lvl w:ilvl="5" w:tplc="390E1ECE" w:tentative="1">
      <w:start w:val="1"/>
      <w:numFmt w:val="lowerRoman"/>
      <w:lvlText w:val="%6."/>
      <w:lvlJc w:val="right"/>
      <w:pPr>
        <w:ind w:left="4272" w:hanging="180"/>
      </w:pPr>
    </w:lvl>
    <w:lvl w:ilvl="6" w:tplc="37201CC8" w:tentative="1">
      <w:start w:val="1"/>
      <w:numFmt w:val="decimal"/>
      <w:lvlText w:val="%7."/>
      <w:lvlJc w:val="left"/>
      <w:pPr>
        <w:ind w:left="4992" w:hanging="360"/>
      </w:pPr>
    </w:lvl>
    <w:lvl w:ilvl="7" w:tplc="86C6EF10" w:tentative="1">
      <w:start w:val="1"/>
      <w:numFmt w:val="lowerLetter"/>
      <w:lvlText w:val="%8."/>
      <w:lvlJc w:val="left"/>
      <w:pPr>
        <w:ind w:left="5712" w:hanging="360"/>
      </w:pPr>
    </w:lvl>
    <w:lvl w:ilvl="8" w:tplc="F2A8D4B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349539E"/>
    <w:multiLevelType w:val="multilevel"/>
    <w:tmpl w:val="5456ED1A"/>
    <w:numStyleLink w:val="Section-Contract"/>
  </w:abstractNum>
  <w:abstractNum w:abstractNumId="20">
    <w:nsid w:val="569A0E61"/>
    <w:multiLevelType w:val="hybridMultilevel"/>
    <w:tmpl w:val="18D066E4"/>
    <w:lvl w:ilvl="0" w:tplc="01E052E4">
      <w:start w:val="1"/>
      <w:numFmt w:val="lowerLetter"/>
      <w:lvlText w:val="%1)"/>
      <w:lvlJc w:val="left"/>
      <w:pPr>
        <w:ind w:left="720" w:hanging="360"/>
      </w:pPr>
    </w:lvl>
    <w:lvl w:ilvl="1" w:tplc="5F3A9DD0">
      <w:start w:val="1"/>
      <w:numFmt w:val="lowerLetter"/>
      <w:lvlText w:val="%2."/>
      <w:lvlJc w:val="left"/>
      <w:pPr>
        <w:ind w:left="1440" w:hanging="360"/>
      </w:pPr>
    </w:lvl>
    <w:lvl w:ilvl="2" w:tplc="C57236F8">
      <w:start w:val="1"/>
      <w:numFmt w:val="lowerRoman"/>
      <w:lvlText w:val="%3."/>
      <w:lvlJc w:val="right"/>
      <w:pPr>
        <w:ind w:left="2160" w:hanging="180"/>
      </w:pPr>
    </w:lvl>
    <w:lvl w:ilvl="3" w:tplc="3D7E79A8">
      <w:start w:val="1"/>
      <w:numFmt w:val="decimal"/>
      <w:lvlText w:val="%4."/>
      <w:lvlJc w:val="left"/>
      <w:pPr>
        <w:ind w:left="2880" w:hanging="360"/>
      </w:pPr>
    </w:lvl>
    <w:lvl w:ilvl="4" w:tplc="83F84170">
      <w:start w:val="1"/>
      <w:numFmt w:val="lowerLetter"/>
      <w:lvlText w:val="%5."/>
      <w:lvlJc w:val="left"/>
      <w:pPr>
        <w:ind w:left="3600" w:hanging="360"/>
      </w:pPr>
    </w:lvl>
    <w:lvl w:ilvl="5" w:tplc="B92A2518">
      <w:start w:val="1"/>
      <w:numFmt w:val="lowerRoman"/>
      <w:lvlText w:val="%6."/>
      <w:lvlJc w:val="right"/>
      <w:pPr>
        <w:ind w:left="4320" w:hanging="180"/>
      </w:pPr>
    </w:lvl>
    <w:lvl w:ilvl="6" w:tplc="96769EE4">
      <w:start w:val="1"/>
      <w:numFmt w:val="decimal"/>
      <w:lvlText w:val="%7."/>
      <w:lvlJc w:val="left"/>
      <w:pPr>
        <w:ind w:left="5040" w:hanging="360"/>
      </w:pPr>
    </w:lvl>
    <w:lvl w:ilvl="7" w:tplc="38383038">
      <w:start w:val="1"/>
      <w:numFmt w:val="lowerLetter"/>
      <w:lvlText w:val="%8."/>
      <w:lvlJc w:val="left"/>
      <w:pPr>
        <w:ind w:left="5760" w:hanging="360"/>
      </w:pPr>
    </w:lvl>
    <w:lvl w:ilvl="8" w:tplc="48FA05B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737B0EE7"/>
    <w:multiLevelType w:val="hybridMultilevel"/>
    <w:tmpl w:val="B440AF98"/>
    <w:lvl w:ilvl="0" w:tplc="48F2C5F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FC8919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9F47D6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3AF5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1A2127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786AA3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F5C501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ACC58B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D5C565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F9F"/>
    <w:rsid w:val="00004EC0"/>
    <w:rsid w:val="00007C0A"/>
    <w:rsid w:val="00010ADE"/>
    <w:rsid w:val="0001196D"/>
    <w:rsid w:val="00013BC9"/>
    <w:rsid w:val="00014646"/>
    <w:rsid w:val="000173A9"/>
    <w:rsid w:val="00023F8E"/>
    <w:rsid w:val="0002445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3F0E"/>
    <w:rsid w:val="000847CF"/>
    <w:rsid w:val="00087478"/>
    <w:rsid w:val="00092B9A"/>
    <w:rsid w:val="000A44DD"/>
    <w:rsid w:val="000A7405"/>
    <w:rsid w:val="000B37A4"/>
    <w:rsid w:val="000B4DDF"/>
    <w:rsid w:val="000B6591"/>
    <w:rsid w:val="000C16A3"/>
    <w:rsid w:val="000C1B5F"/>
    <w:rsid w:val="000C3CDA"/>
    <w:rsid w:val="000C6C97"/>
    <w:rsid w:val="000D1195"/>
    <w:rsid w:val="000D28AB"/>
    <w:rsid w:val="000D3CA7"/>
    <w:rsid w:val="000D58E5"/>
    <w:rsid w:val="000D6AB4"/>
    <w:rsid w:val="000E259A"/>
    <w:rsid w:val="000E46B9"/>
    <w:rsid w:val="000E707B"/>
    <w:rsid w:val="000F0ADF"/>
    <w:rsid w:val="000F605C"/>
    <w:rsid w:val="00100883"/>
    <w:rsid w:val="00106A74"/>
    <w:rsid w:val="00107439"/>
    <w:rsid w:val="00130D21"/>
    <w:rsid w:val="00137AB9"/>
    <w:rsid w:val="001471B1"/>
    <w:rsid w:val="001558ED"/>
    <w:rsid w:val="00160D3A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715E"/>
    <w:rsid w:val="00193556"/>
    <w:rsid w:val="00196C92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F15D7"/>
    <w:rsid w:val="001F475A"/>
    <w:rsid w:val="001F6409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42FA6"/>
    <w:rsid w:val="002514DD"/>
    <w:rsid w:val="002663BF"/>
    <w:rsid w:val="00274011"/>
    <w:rsid w:val="002746D0"/>
    <w:rsid w:val="002748B7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0648"/>
    <w:rsid w:val="002B1565"/>
    <w:rsid w:val="002B158A"/>
    <w:rsid w:val="002B312F"/>
    <w:rsid w:val="002B6091"/>
    <w:rsid w:val="002C6C32"/>
    <w:rsid w:val="002D03F1"/>
    <w:rsid w:val="002D3ED3"/>
    <w:rsid w:val="002D44EA"/>
    <w:rsid w:val="002D4C12"/>
    <w:rsid w:val="002E187A"/>
    <w:rsid w:val="002E47CD"/>
    <w:rsid w:val="002E4874"/>
    <w:rsid w:val="002E5E94"/>
    <w:rsid w:val="002F0971"/>
    <w:rsid w:val="002F0D46"/>
    <w:rsid w:val="002F0E90"/>
    <w:rsid w:val="002F2BF0"/>
    <w:rsid w:val="002F691A"/>
    <w:rsid w:val="002F76B9"/>
    <w:rsid w:val="002F76D9"/>
    <w:rsid w:val="00301ACB"/>
    <w:rsid w:val="0030285D"/>
    <w:rsid w:val="00304C54"/>
    <w:rsid w:val="003073CB"/>
    <w:rsid w:val="0032045C"/>
    <w:rsid w:val="00321BCC"/>
    <w:rsid w:val="00330E46"/>
    <w:rsid w:val="00335F41"/>
    <w:rsid w:val="003406EF"/>
    <w:rsid w:val="00342ADF"/>
    <w:rsid w:val="00363B6A"/>
    <w:rsid w:val="00365313"/>
    <w:rsid w:val="00366797"/>
    <w:rsid w:val="00372D0D"/>
    <w:rsid w:val="00373B31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FC4"/>
    <w:rsid w:val="003E3489"/>
    <w:rsid w:val="003F0A33"/>
    <w:rsid w:val="003F3AD4"/>
    <w:rsid w:val="004004EC"/>
    <w:rsid w:val="00400DAA"/>
    <w:rsid w:val="00402DC4"/>
    <w:rsid w:val="0040575D"/>
    <w:rsid w:val="00414B5D"/>
    <w:rsid w:val="0041566C"/>
    <w:rsid w:val="00420BB5"/>
    <w:rsid w:val="00421F3D"/>
    <w:rsid w:val="0042244A"/>
    <w:rsid w:val="00427653"/>
    <w:rsid w:val="00434FCA"/>
    <w:rsid w:val="004351F1"/>
    <w:rsid w:val="00435556"/>
    <w:rsid w:val="004362C6"/>
    <w:rsid w:val="004374A1"/>
    <w:rsid w:val="00441817"/>
    <w:rsid w:val="0044705E"/>
    <w:rsid w:val="0045245F"/>
    <w:rsid w:val="00452B29"/>
    <w:rsid w:val="004545D6"/>
    <w:rsid w:val="00455E05"/>
    <w:rsid w:val="00460F3C"/>
    <w:rsid w:val="00465783"/>
    <w:rsid w:val="004675A8"/>
    <w:rsid w:val="00470A4E"/>
    <w:rsid w:val="00475FFB"/>
    <w:rsid w:val="004765CF"/>
    <w:rsid w:val="0048303B"/>
    <w:rsid w:val="00485B5D"/>
    <w:rsid w:val="00485E78"/>
    <w:rsid w:val="004A383D"/>
    <w:rsid w:val="004A5974"/>
    <w:rsid w:val="004A79EC"/>
    <w:rsid w:val="004B34BA"/>
    <w:rsid w:val="004B6A02"/>
    <w:rsid w:val="004C02AA"/>
    <w:rsid w:val="004C32A5"/>
    <w:rsid w:val="004C3C3B"/>
    <w:rsid w:val="004C4241"/>
    <w:rsid w:val="004C7A0B"/>
    <w:rsid w:val="004E3862"/>
    <w:rsid w:val="004F5DFE"/>
    <w:rsid w:val="00503B1F"/>
    <w:rsid w:val="00507768"/>
    <w:rsid w:val="00513E43"/>
    <w:rsid w:val="00515E62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57B1C"/>
    <w:rsid w:val="00557B5B"/>
    <w:rsid w:val="00565B8F"/>
    <w:rsid w:val="00576E19"/>
    <w:rsid w:val="00581EA0"/>
    <w:rsid w:val="00586062"/>
    <w:rsid w:val="00593811"/>
    <w:rsid w:val="00595322"/>
    <w:rsid w:val="005A1156"/>
    <w:rsid w:val="005A384C"/>
    <w:rsid w:val="005A7C11"/>
    <w:rsid w:val="005B12EC"/>
    <w:rsid w:val="005B184F"/>
    <w:rsid w:val="005B7D0A"/>
    <w:rsid w:val="005C6085"/>
    <w:rsid w:val="005C7732"/>
    <w:rsid w:val="005C7AA7"/>
    <w:rsid w:val="005D1AE8"/>
    <w:rsid w:val="005D2AA8"/>
    <w:rsid w:val="005D3E5E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2C4F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6451E"/>
    <w:rsid w:val="00670762"/>
    <w:rsid w:val="0067304D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3584D"/>
    <w:rsid w:val="00740542"/>
    <w:rsid w:val="007445B7"/>
    <w:rsid w:val="007454A2"/>
    <w:rsid w:val="00747635"/>
    <w:rsid w:val="0075635A"/>
    <w:rsid w:val="007634DE"/>
    <w:rsid w:val="00771C75"/>
    <w:rsid w:val="00777278"/>
    <w:rsid w:val="00777305"/>
    <w:rsid w:val="00787D5C"/>
    <w:rsid w:val="0079034E"/>
    <w:rsid w:val="007904EC"/>
    <w:rsid w:val="007905DD"/>
    <w:rsid w:val="007A0E70"/>
    <w:rsid w:val="007A2D76"/>
    <w:rsid w:val="007A6939"/>
    <w:rsid w:val="007B4DB4"/>
    <w:rsid w:val="007B511B"/>
    <w:rsid w:val="007C5A0C"/>
    <w:rsid w:val="007D5CDF"/>
    <w:rsid w:val="007D65C7"/>
    <w:rsid w:val="007E24B3"/>
    <w:rsid w:val="007E33D2"/>
    <w:rsid w:val="007F00D1"/>
    <w:rsid w:val="007F7A88"/>
    <w:rsid w:val="0080004F"/>
    <w:rsid w:val="00812173"/>
    <w:rsid w:val="0083191B"/>
    <w:rsid w:val="008439A0"/>
    <w:rsid w:val="00845735"/>
    <w:rsid w:val="0084627F"/>
    <w:rsid w:val="00850337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6095D"/>
    <w:rsid w:val="00960BBB"/>
    <w:rsid w:val="009705FA"/>
    <w:rsid w:val="00973895"/>
    <w:rsid w:val="00973F47"/>
    <w:rsid w:val="00974D57"/>
    <w:rsid w:val="00977112"/>
    <w:rsid w:val="009869CB"/>
    <w:rsid w:val="009918E8"/>
    <w:rsid w:val="00991A54"/>
    <w:rsid w:val="009A00D3"/>
    <w:rsid w:val="009A093A"/>
    <w:rsid w:val="009A1AF3"/>
    <w:rsid w:val="009A2A7B"/>
    <w:rsid w:val="009A49E6"/>
    <w:rsid w:val="009A6791"/>
    <w:rsid w:val="009B41DC"/>
    <w:rsid w:val="009B6E96"/>
    <w:rsid w:val="009C3344"/>
    <w:rsid w:val="009C5B0E"/>
    <w:rsid w:val="009D2E73"/>
    <w:rsid w:val="009D40D1"/>
    <w:rsid w:val="009D5FE5"/>
    <w:rsid w:val="009E0266"/>
    <w:rsid w:val="009E6A5E"/>
    <w:rsid w:val="009F0599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527D"/>
    <w:rsid w:val="00A160B5"/>
    <w:rsid w:val="00A20089"/>
    <w:rsid w:val="00A202CF"/>
    <w:rsid w:val="00A25703"/>
    <w:rsid w:val="00A32DF1"/>
    <w:rsid w:val="00A334CB"/>
    <w:rsid w:val="00A35CE0"/>
    <w:rsid w:val="00A36286"/>
    <w:rsid w:val="00A37442"/>
    <w:rsid w:val="00A41BEC"/>
    <w:rsid w:val="00A41EDF"/>
    <w:rsid w:val="00A47F40"/>
    <w:rsid w:val="00A53EE0"/>
    <w:rsid w:val="00A57352"/>
    <w:rsid w:val="00A60AB1"/>
    <w:rsid w:val="00A63272"/>
    <w:rsid w:val="00A64680"/>
    <w:rsid w:val="00A704EF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4715"/>
    <w:rsid w:val="00AE5C7C"/>
    <w:rsid w:val="00AF32E6"/>
    <w:rsid w:val="00AF6E44"/>
    <w:rsid w:val="00B00B4C"/>
    <w:rsid w:val="00B01A51"/>
    <w:rsid w:val="00B03B9A"/>
    <w:rsid w:val="00B04A01"/>
    <w:rsid w:val="00B054B4"/>
    <w:rsid w:val="00B063F5"/>
    <w:rsid w:val="00B101D7"/>
    <w:rsid w:val="00B13943"/>
    <w:rsid w:val="00B2112B"/>
    <w:rsid w:val="00B25F23"/>
    <w:rsid w:val="00B33F4A"/>
    <w:rsid w:val="00B36031"/>
    <w:rsid w:val="00B43746"/>
    <w:rsid w:val="00B53633"/>
    <w:rsid w:val="00B54E8D"/>
    <w:rsid w:val="00B5596D"/>
    <w:rsid w:val="00B612F1"/>
    <w:rsid w:val="00B62703"/>
    <w:rsid w:val="00B6387D"/>
    <w:rsid w:val="00B63CDB"/>
    <w:rsid w:val="00B67C45"/>
    <w:rsid w:val="00B826E5"/>
    <w:rsid w:val="00B8342C"/>
    <w:rsid w:val="00B87816"/>
    <w:rsid w:val="00BA0DE0"/>
    <w:rsid w:val="00BA16BB"/>
    <w:rsid w:val="00BA4F7F"/>
    <w:rsid w:val="00BB044F"/>
    <w:rsid w:val="00BB745F"/>
    <w:rsid w:val="00BC0050"/>
    <w:rsid w:val="00BC1D89"/>
    <w:rsid w:val="00BD3AB0"/>
    <w:rsid w:val="00BD53CD"/>
    <w:rsid w:val="00BE0575"/>
    <w:rsid w:val="00BE0F1D"/>
    <w:rsid w:val="00BE28B7"/>
    <w:rsid w:val="00BE6222"/>
    <w:rsid w:val="00BE6AFE"/>
    <w:rsid w:val="00BF05E5"/>
    <w:rsid w:val="00BF1450"/>
    <w:rsid w:val="00C02CBA"/>
    <w:rsid w:val="00C0494E"/>
    <w:rsid w:val="00C11D8C"/>
    <w:rsid w:val="00C245F7"/>
    <w:rsid w:val="00C27CBE"/>
    <w:rsid w:val="00C348E1"/>
    <w:rsid w:val="00C46566"/>
    <w:rsid w:val="00C52283"/>
    <w:rsid w:val="00C542A6"/>
    <w:rsid w:val="00C55596"/>
    <w:rsid w:val="00C61062"/>
    <w:rsid w:val="00C670F0"/>
    <w:rsid w:val="00C71EB7"/>
    <w:rsid w:val="00C7321C"/>
    <w:rsid w:val="00C73AFB"/>
    <w:rsid w:val="00C74B6B"/>
    <w:rsid w:val="00C7676F"/>
    <w:rsid w:val="00C80297"/>
    <w:rsid w:val="00C86F1E"/>
    <w:rsid w:val="00C87878"/>
    <w:rsid w:val="00C911FD"/>
    <w:rsid w:val="00C93817"/>
    <w:rsid w:val="00C9493F"/>
    <w:rsid w:val="00C94987"/>
    <w:rsid w:val="00CA1071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CF65B0"/>
    <w:rsid w:val="00D05DA7"/>
    <w:rsid w:val="00D122AA"/>
    <w:rsid w:val="00D136A8"/>
    <w:rsid w:val="00D14011"/>
    <w:rsid w:val="00D207E3"/>
    <w:rsid w:val="00D23569"/>
    <w:rsid w:val="00D34B52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0780"/>
    <w:rsid w:val="00DC2783"/>
    <w:rsid w:val="00DD42A0"/>
    <w:rsid w:val="00DD5D11"/>
    <w:rsid w:val="00DE000D"/>
    <w:rsid w:val="00DF2A48"/>
    <w:rsid w:val="00E02CC8"/>
    <w:rsid w:val="00E07F55"/>
    <w:rsid w:val="00E106D2"/>
    <w:rsid w:val="00E12F0D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A23"/>
    <w:rsid w:val="00EA4E34"/>
    <w:rsid w:val="00EA6347"/>
    <w:rsid w:val="00EA7753"/>
    <w:rsid w:val="00EB1223"/>
    <w:rsid w:val="00EB277B"/>
    <w:rsid w:val="00EB2EC1"/>
    <w:rsid w:val="00EB72F8"/>
    <w:rsid w:val="00EB789E"/>
    <w:rsid w:val="00EC3137"/>
    <w:rsid w:val="00EC4042"/>
    <w:rsid w:val="00EC65A1"/>
    <w:rsid w:val="00EE1997"/>
    <w:rsid w:val="00EE5321"/>
    <w:rsid w:val="00EF1E86"/>
    <w:rsid w:val="00EF3A33"/>
    <w:rsid w:val="00F01D3F"/>
    <w:rsid w:val="00F025F7"/>
    <w:rsid w:val="00F043FF"/>
    <w:rsid w:val="00F04994"/>
    <w:rsid w:val="00F144D3"/>
    <w:rsid w:val="00F16577"/>
    <w:rsid w:val="00F216F3"/>
    <w:rsid w:val="00F24B5A"/>
    <w:rsid w:val="00F31AB7"/>
    <w:rsid w:val="00F3269F"/>
    <w:rsid w:val="00F36299"/>
    <w:rsid w:val="00F36FC8"/>
    <w:rsid w:val="00F40F01"/>
    <w:rsid w:val="00F52B97"/>
    <w:rsid w:val="00F544E0"/>
    <w:rsid w:val="00F6014B"/>
    <w:rsid w:val="00F61AFC"/>
    <w:rsid w:val="00F62186"/>
    <w:rsid w:val="00F62571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186D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7ED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utojarov.cz/download/modely-download/volkswagen-uzitkove/crafter-technicke-udaje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fakturace@rozhlas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F6E7345-5880-4C16-809C-5E3AC6B0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3429</TotalTime>
  <Pages>16</Pages>
  <Words>5353</Words>
  <Characters>31585</Characters>
  <Application>Microsoft Office Word</Application>
  <DocSecurity>0</DocSecurity>
  <Lines>263</Lines>
  <Paragraphs>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Nikl Jaromír</cp:lastModifiedBy>
  <cp:revision>124</cp:revision>
  <cp:lastPrinted>2015-07-02T13:46:00Z</cp:lastPrinted>
  <dcterms:created xsi:type="dcterms:W3CDTF">2017-04-27T06:49:00Z</dcterms:created>
  <dcterms:modified xsi:type="dcterms:W3CDTF">2022-12-13T08:30:00Z</dcterms:modified>
</cp:coreProperties>
</file>